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49" w:rsidRDefault="00FF5F49">
      <w:pPr>
        <w:rPr>
          <w:rFonts w:ascii="Times New Roman" w:hAnsi="Times New Roman"/>
        </w:rPr>
      </w:pPr>
    </w:p>
    <w:p w:rsidR="00FF5F49" w:rsidRDefault="00FF5F49">
      <w:pPr>
        <w:rPr>
          <w:rFonts w:ascii="Times New Roman" w:hAnsi="Times New Roman"/>
        </w:rPr>
      </w:pPr>
    </w:p>
    <w:p w:rsidR="00FF5F49" w:rsidRDefault="00FF5F49">
      <w:pPr>
        <w:rPr>
          <w:rFonts w:ascii="Times New Roman" w:hAnsi="Times New Roman"/>
        </w:rPr>
      </w:pPr>
    </w:p>
    <w:p w:rsidR="00FF5F49" w:rsidRPr="00D27ED2" w:rsidRDefault="00C0053B" w:rsidP="00FF5F49">
      <w:pPr>
        <w:spacing w:line="288" w:lineRule="auto"/>
        <w:contextualSpacing/>
        <w:jc w:val="both"/>
        <w:rPr>
          <w:rFonts w:ascii="Arial" w:hAnsi="Arial" w:cs="Times New Roman (Headings CS)"/>
          <w:b/>
          <w:caps/>
          <w:color w:val="4F868E"/>
          <w:spacing w:val="20"/>
          <w:kern w:val="28"/>
          <w:sz w:val="44"/>
          <w:szCs w:val="44"/>
        </w:rPr>
      </w:pPr>
      <w:r>
        <w:rPr>
          <w:rFonts w:ascii="Arial" w:hAnsi="Arial" w:cs="Times New Roman (Headings CS)"/>
          <w:b/>
          <w:caps/>
          <w:color w:val="4F868E"/>
          <w:spacing w:val="20"/>
          <w:kern w:val="28"/>
          <w:sz w:val="44"/>
          <w:szCs w:val="44"/>
        </w:rPr>
        <w:t>october 24</w:t>
      </w:r>
      <w:r w:rsidR="00FF5F49">
        <w:rPr>
          <w:rFonts w:ascii="Arial" w:hAnsi="Arial" w:cs="Times New Roman (Headings CS)"/>
          <w:b/>
          <w:caps/>
          <w:color w:val="4F868E"/>
          <w:spacing w:val="20"/>
          <w:kern w:val="28"/>
          <w:sz w:val="44"/>
          <w:szCs w:val="44"/>
        </w:rPr>
        <w:t>, 2022 MEeting minutes</w:t>
      </w:r>
    </w:p>
    <w:p w:rsidR="00FF5F49" w:rsidRPr="00D27ED2" w:rsidRDefault="00FF5F49" w:rsidP="00FF5F49">
      <w:pPr>
        <w:numPr>
          <w:ilvl w:val="1"/>
          <w:numId w:val="0"/>
        </w:numPr>
        <w:spacing w:line="288" w:lineRule="auto"/>
        <w:jc w:val="both"/>
        <w:rPr>
          <w:rFonts w:ascii="Arial" w:hAnsi="Arial" w:cs="Times New Roman (Body CS)"/>
          <w:caps/>
          <w:color w:val="ADBC4E"/>
          <w:spacing w:val="20"/>
          <w:sz w:val="32"/>
          <w:szCs w:val="32"/>
        </w:rPr>
      </w:pPr>
      <w:r>
        <w:rPr>
          <w:rFonts w:ascii="Arial" w:hAnsi="Arial" w:cs="Times New Roman (Body CS)"/>
          <w:caps/>
          <w:color w:val="ADBC4E"/>
          <w:spacing w:val="20"/>
          <w:sz w:val="32"/>
          <w:szCs w:val="32"/>
        </w:rPr>
        <w:t>Council on Watershed Management</w:t>
      </w:r>
    </w:p>
    <w:p w:rsidR="00132748" w:rsidRPr="00FF5F49" w:rsidRDefault="00C0053B">
      <w:pPr>
        <w:rPr>
          <w:rFonts w:ascii="Times New Roman" w:hAnsi="Times New Roman"/>
          <w:i/>
        </w:rPr>
      </w:pPr>
      <w:r>
        <w:rPr>
          <w:rFonts w:ascii="Times New Roman" w:hAnsi="Times New Roman"/>
          <w:i/>
        </w:rPr>
        <w:t>Monday</w:t>
      </w:r>
      <w:r w:rsidR="00FF5F49" w:rsidRPr="00FF5F49">
        <w:rPr>
          <w:rFonts w:ascii="Times New Roman" w:hAnsi="Times New Roman"/>
          <w:i/>
        </w:rPr>
        <w:t xml:space="preserve">, </w:t>
      </w:r>
      <w:r>
        <w:rPr>
          <w:rFonts w:ascii="Times New Roman" w:hAnsi="Times New Roman"/>
          <w:i/>
        </w:rPr>
        <w:t>October 24</w:t>
      </w:r>
      <w:r w:rsidR="00132748" w:rsidRPr="00FF5F49">
        <w:rPr>
          <w:rFonts w:ascii="Times New Roman" w:hAnsi="Times New Roman"/>
          <w:i/>
        </w:rPr>
        <w:t>, 2022</w:t>
      </w:r>
    </w:p>
    <w:p w:rsidR="00132748" w:rsidRPr="00FF5F49" w:rsidRDefault="00C0053B">
      <w:pPr>
        <w:rPr>
          <w:rFonts w:ascii="Times New Roman" w:hAnsi="Times New Roman"/>
          <w:i/>
        </w:rPr>
      </w:pPr>
      <w:r>
        <w:rPr>
          <w:rFonts w:ascii="Times New Roman" w:hAnsi="Times New Roman"/>
          <w:i/>
        </w:rPr>
        <w:t>2</w:t>
      </w:r>
      <w:r w:rsidR="00132748" w:rsidRPr="00FF5F49">
        <w:rPr>
          <w:rFonts w:ascii="Times New Roman" w:hAnsi="Times New Roman"/>
          <w:i/>
        </w:rPr>
        <w:t>:</w:t>
      </w:r>
      <w:r>
        <w:rPr>
          <w:rFonts w:ascii="Times New Roman" w:hAnsi="Times New Roman"/>
          <w:i/>
        </w:rPr>
        <w:t>0</w:t>
      </w:r>
      <w:r w:rsidR="00132748" w:rsidRPr="00FF5F49">
        <w:rPr>
          <w:rFonts w:ascii="Times New Roman" w:hAnsi="Times New Roman"/>
          <w:i/>
        </w:rPr>
        <w:t>0 p.m.</w:t>
      </w:r>
      <w:r w:rsidR="00FF5F49" w:rsidRPr="00FF5F49">
        <w:rPr>
          <w:rFonts w:ascii="Times New Roman" w:hAnsi="Times New Roman"/>
          <w:i/>
        </w:rPr>
        <w:t xml:space="preserve"> – </w:t>
      </w:r>
      <w:r w:rsidR="00693107">
        <w:rPr>
          <w:rFonts w:ascii="Times New Roman" w:hAnsi="Times New Roman"/>
          <w:i/>
        </w:rPr>
        <w:t>2:26</w:t>
      </w:r>
      <w:r w:rsidR="00FF5F49" w:rsidRPr="00FF5F49">
        <w:rPr>
          <w:rFonts w:ascii="Times New Roman" w:hAnsi="Times New Roman"/>
          <w:i/>
        </w:rPr>
        <w:t xml:space="preserve"> p.m.</w:t>
      </w:r>
    </w:p>
    <w:p w:rsidR="00132748" w:rsidRDefault="00132748">
      <w:pPr>
        <w:rPr>
          <w:rFonts w:ascii="Times New Roman" w:hAnsi="Times New Roman"/>
        </w:rPr>
      </w:pPr>
    </w:p>
    <w:p w:rsidR="00132748" w:rsidRPr="00F24AB5" w:rsidRDefault="00132748" w:rsidP="00132748">
      <w:pPr>
        <w:pStyle w:val="ListParagraph"/>
        <w:numPr>
          <w:ilvl w:val="0"/>
          <w:numId w:val="2"/>
        </w:numPr>
        <w:rPr>
          <w:rFonts w:ascii="Times New Roman" w:hAnsi="Times New Roman"/>
          <w:b/>
        </w:rPr>
      </w:pPr>
      <w:r w:rsidRPr="00F24AB5">
        <w:rPr>
          <w:rFonts w:ascii="Times New Roman" w:hAnsi="Times New Roman"/>
          <w:b/>
        </w:rPr>
        <w:t>Call to Order</w:t>
      </w:r>
    </w:p>
    <w:p w:rsidR="00521F69" w:rsidRDefault="00521F69" w:rsidP="00521F69">
      <w:pPr>
        <w:pStyle w:val="ListParagraph"/>
        <w:numPr>
          <w:ilvl w:val="1"/>
          <w:numId w:val="2"/>
        </w:numPr>
        <w:rPr>
          <w:rFonts w:ascii="Times New Roman" w:hAnsi="Times New Roman"/>
        </w:rPr>
      </w:pPr>
      <w:r w:rsidRPr="0071624F">
        <w:rPr>
          <w:rFonts w:ascii="Times New Roman" w:hAnsi="Times New Roman"/>
          <w:b/>
        </w:rPr>
        <w:t>Chairman Tingle</w:t>
      </w:r>
      <w:r>
        <w:rPr>
          <w:rFonts w:ascii="Times New Roman" w:hAnsi="Times New Roman"/>
        </w:rPr>
        <w:t xml:space="preserve"> called the meeting to order at </w:t>
      </w:r>
      <w:r w:rsidR="002C6E8F">
        <w:rPr>
          <w:rFonts w:ascii="Times New Roman" w:hAnsi="Times New Roman"/>
        </w:rPr>
        <w:t>2:01</w:t>
      </w:r>
      <w:r w:rsidR="00E65F0E">
        <w:rPr>
          <w:rFonts w:ascii="Times New Roman" w:hAnsi="Times New Roman"/>
        </w:rPr>
        <w:t xml:space="preserve"> p.m.</w:t>
      </w:r>
      <w:r w:rsidR="00F24AB5">
        <w:rPr>
          <w:rFonts w:ascii="Times New Roman" w:hAnsi="Times New Roman"/>
        </w:rPr>
        <w:br/>
      </w:r>
    </w:p>
    <w:p w:rsidR="00132748" w:rsidRDefault="00132748" w:rsidP="00132748">
      <w:pPr>
        <w:pStyle w:val="ListParagraph"/>
        <w:numPr>
          <w:ilvl w:val="0"/>
          <w:numId w:val="2"/>
        </w:numPr>
        <w:rPr>
          <w:rFonts w:ascii="Times New Roman" w:hAnsi="Times New Roman"/>
          <w:b/>
        </w:rPr>
      </w:pPr>
      <w:r w:rsidRPr="00F24AB5">
        <w:rPr>
          <w:rFonts w:ascii="Times New Roman" w:hAnsi="Times New Roman"/>
          <w:b/>
        </w:rPr>
        <w:t>Roll Call</w:t>
      </w:r>
    </w:p>
    <w:p w:rsidR="00FF5F49" w:rsidRPr="0071624F" w:rsidRDefault="00FF5F49" w:rsidP="00FF5F49">
      <w:pPr>
        <w:ind w:left="720"/>
        <w:rPr>
          <w:rFonts w:ascii="Times New Roman" w:hAnsi="Times New Roman"/>
          <w:b/>
          <w:i/>
        </w:rPr>
      </w:pPr>
      <w:r w:rsidRPr="0071624F">
        <w:rPr>
          <w:rFonts w:ascii="Times New Roman" w:hAnsi="Times New Roman"/>
          <w:b/>
          <w:i/>
        </w:rPr>
        <w:t>Lori Dupont, Council Secretary</w:t>
      </w:r>
    </w:p>
    <w:p w:rsidR="00132748" w:rsidRDefault="00132748" w:rsidP="00132748">
      <w:pPr>
        <w:pStyle w:val="ListParagraph"/>
        <w:numPr>
          <w:ilvl w:val="1"/>
          <w:numId w:val="2"/>
        </w:numPr>
        <w:rPr>
          <w:rFonts w:ascii="Times New Roman" w:hAnsi="Times New Roman"/>
        </w:rPr>
      </w:pPr>
      <w:r>
        <w:rPr>
          <w:rFonts w:ascii="Times New Roman" w:hAnsi="Times New Roman"/>
        </w:rPr>
        <w:t xml:space="preserve">Gov. </w:t>
      </w:r>
      <w:proofErr w:type="spellStart"/>
      <w:r>
        <w:rPr>
          <w:rFonts w:ascii="Times New Roman" w:hAnsi="Times New Roman"/>
        </w:rPr>
        <w:t>Ofc</w:t>
      </w:r>
      <w:proofErr w:type="spellEnd"/>
      <w:r>
        <w:rPr>
          <w:rFonts w:ascii="Times New Roman" w:hAnsi="Times New Roman"/>
        </w:rPr>
        <w:t>. of Homeland Security &amp; Emergency Preparedness – Casey Tingle</w:t>
      </w:r>
    </w:p>
    <w:p w:rsidR="00132748" w:rsidRDefault="00132748" w:rsidP="00132748">
      <w:pPr>
        <w:pStyle w:val="ListParagraph"/>
        <w:numPr>
          <w:ilvl w:val="1"/>
          <w:numId w:val="2"/>
        </w:numPr>
        <w:rPr>
          <w:rFonts w:ascii="Times New Roman" w:hAnsi="Times New Roman"/>
        </w:rPr>
      </w:pPr>
      <w:r>
        <w:rPr>
          <w:rFonts w:ascii="Times New Roman" w:hAnsi="Times New Roman"/>
        </w:rPr>
        <w:t xml:space="preserve">Coastal Protection &amp; Restoration Authority – </w:t>
      </w:r>
      <w:r w:rsidR="00C0053B">
        <w:rPr>
          <w:rFonts w:ascii="Times New Roman" w:hAnsi="Times New Roman"/>
        </w:rPr>
        <w:t>Bren Haase</w:t>
      </w:r>
    </w:p>
    <w:p w:rsidR="00132748" w:rsidRDefault="00132748" w:rsidP="00132748">
      <w:pPr>
        <w:pStyle w:val="ListParagraph"/>
        <w:numPr>
          <w:ilvl w:val="1"/>
          <w:numId w:val="2"/>
        </w:numPr>
        <w:rPr>
          <w:rFonts w:ascii="Times New Roman" w:hAnsi="Times New Roman"/>
        </w:rPr>
      </w:pPr>
      <w:r>
        <w:rPr>
          <w:rFonts w:ascii="Times New Roman" w:hAnsi="Times New Roman"/>
        </w:rPr>
        <w:t>Department of Transportation &amp; Development – Chris Knotts</w:t>
      </w:r>
    </w:p>
    <w:p w:rsidR="00132748" w:rsidRDefault="00132748" w:rsidP="00132748">
      <w:pPr>
        <w:pStyle w:val="ListParagraph"/>
        <w:numPr>
          <w:ilvl w:val="1"/>
          <w:numId w:val="2"/>
        </w:numPr>
        <w:rPr>
          <w:rFonts w:ascii="Times New Roman" w:hAnsi="Times New Roman"/>
        </w:rPr>
      </w:pPr>
      <w:r>
        <w:rPr>
          <w:rFonts w:ascii="Times New Roman" w:hAnsi="Times New Roman"/>
        </w:rPr>
        <w:t xml:space="preserve">Louisiana Dept. of Wildlife &amp; Fisheries – </w:t>
      </w:r>
      <w:r w:rsidR="00C0053B">
        <w:rPr>
          <w:rFonts w:ascii="Times New Roman" w:hAnsi="Times New Roman"/>
        </w:rPr>
        <w:t>Matthew Weigel</w:t>
      </w:r>
    </w:p>
    <w:p w:rsidR="00132748" w:rsidRDefault="00132748" w:rsidP="00132748">
      <w:pPr>
        <w:pStyle w:val="ListParagraph"/>
        <w:numPr>
          <w:ilvl w:val="1"/>
          <w:numId w:val="2"/>
        </w:numPr>
        <w:rPr>
          <w:rFonts w:ascii="Times New Roman" w:hAnsi="Times New Roman"/>
        </w:rPr>
      </w:pPr>
      <w:r>
        <w:rPr>
          <w:rFonts w:ascii="Times New Roman" w:hAnsi="Times New Roman"/>
        </w:rPr>
        <w:t>Office of Community Development – Pat Forbes</w:t>
      </w:r>
    </w:p>
    <w:p w:rsidR="00132748" w:rsidRDefault="00132748" w:rsidP="00132748">
      <w:pPr>
        <w:pStyle w:val="ListParagraph"/>
        <w:numPr>
          <w:ilvl w:val="2"/>
          <w:numId w:val="2"/>
        </w:numPr>
        <w:rPr>
          <w:rFonts w:ascii="Times New Roman" w:hAnsi="Times New Roman"/>
        </w:rPr>
      </w:pPr>
      <w:r>
        <w:rPr>
          <w:rFonts w:ascii="Times New Roman" w:hAnsi="Times New Roman"/>
        </w:rPr>
        <w:t>5 members present, we do have a quorum.</w:t>
      </w:r>
      <w:r w:rsidR="00F24AB5">
        <w:rPr>
          <w:rFonts w:ascii="Times New Roman" w:hAnsi="Times New Roman"/>
        </w:rPr>
        <w:br/>
      </w:r>
    </w:p>
    <w:p w:rsidR="00132748" w:rsidRPr="00F24AB5" w:rsidRDefault="00132748" w:rsidP="00132748">
      <w:pPr>
        <w:pStyle w:val="ListParagraph"/>
        <w:numPr>
          <w:ilvl w:val="0"/>
          <w:numId w:val="2"/>
        </w:numPr>
        <w:rPr>
          <w:rFonts w:ascii="Times New Roman" w:hAnsi="Times New Roman"/>
          <w:b/>
        </w:rPr>
      </w:pPr>
      <w:r w:rsidRPr="00F24AB5">
        <w:rPr>
          <w:rFonts w:ascii="Times New Roman" w:hAnsi="Times New Roman"/>
          <w:b/>
        </w:rPr>
        <w:t>Pledge of Allegiance</w:t>
      </w:r>
    </w:p>
    <w:p w:rsidR="002202C6" w:rsidRDefault="00323858" w:rsidP="002202C6">
      <w:pPr>
        <w:pStyle w:val="ListParagraph"/>
        <w:numPr>
          <w:ilvl w:val="1"/>
          <w:numId w:val="2"/>
        </w:numPr>
        <w:rPr>
          <w:rFonts w:ascii="Times New Roman" w:hAnsi="Times New Roman"/>
        </w:rPr>
      </w:pPr>
      <w:r>
        <w:rPr>
          <w:rFonts w:ascii="Times New Roman" w:hAnsi="Times New Roman"/>
          <w:b/>
        </w:rPr>
        <w:t xml:space="preserve">Matthew Weigel </w:t>
      </w:r>
      <w:r w:rsidR="000A2A86">
        <w:rPr>
          <w:rFonts w:ascii="Times New Roman" w:hAnsi="Times New Roman"/>
        </w:rPr>
        <w:t>led the council for the pledge.</w:t>
      </w:r>
    </w:p>
    <w:p w:rsidR="002202C6" w:rsidRPr="00F24AB5" w:rsidRDefault="002202C6" w:rsidP="00F24AB5">
      <w:pPr>
        <w:jc w:val="both"/>
        <w:rPr>
          <w:rFonts w:ascii="Times New Roman" w:hAnsi="Times New Roman"/>
          <w:b/>
          <w:color w:val="FF0000"/>
        </w:rPr>
      </w:pPr>
    </w:p>
    <w:p w:rsidR="00132748" w:rsidRPr="00F24AB5" w:rsidRDefault="00132748" w:rsidP="00132748">
      <w:pPr>
        <w:pStyle w:val="ListParagraph"/>
        <w:numPr>
          <w:ilvl w:val="0"/>
          <w:numId w:val="2"/>
        </w:numPr>
        <w:rPr>
          <w:rFonts w:ascii="Times New Roman" w:hAnsi="Times New Roman"/>
          <w:b/>
        </w:rPr>
      </w:pPr>
      <w:r w:rsidRPr="00F24AB5">
        <w:rPr>
          <w:rFonts w:ascii="Times New Roman" w:hAnsi="Times New Roman"/>
          <w:b/>
        </w:rPr>
        <w:t>Consent Agenda Items</w:t>
      </w:r>
    </w:p>
    <w:p w:rsidR="00132748" w:rsidRDefault="00132748" w:rsidP="00132748">
      <w:pPr>
        <w:pStyle w:val="ListParagraph"/>
        <w:numPr>
          <w:ilvl w:val="1"/>
          <w:numId w:val="2"/>
        </w:numPr>
        <w:rPr>
          <w:rFonts w:ascii="Times New Roman" w:hAnsi="Times New Roman"/>
        </w:rPr>
      </w:pPr>
      <w:r>
        <w:rPr>
          <w:rFonts w:ascii="Times New Roman" w:hAnsi="Times New Roman"/>
        </w:rPr>
        <w:t xml:space="preserve">Approval of August </w:t>
      </w:r>
      <w:r w:rsidR="002C6E8F">
        <w:rPr>
          <w:rFonts w:ascii="Times New Roman" w:hAnsi="Times New Roman"/>
        </w:rPr>
        <w:t>18, 2022</w:t>
      </w:r>
      <w:r>
        <w:rPr>
          <w:rFonts w:ascii="Times New Roman" w:hAnsi="Times New Roman"/>
        </w:rPr>
        <w:t xml:space="preserve"> Meeting Minutes</w:t>
      </w:r>
    </w:p>
    <w:p w:rsidR="00132748" w:rsidRPr="0071624F" w:rsidRDefault="00132748" w:rsidP="00132748">
      <w:pPr>
        <w:pStyle w:val="ListParagraph"/>
        <w:numPr>
          <w:ilvl w:val="2"/>
          <w:numId w:val="2"/>
        </w:numPr>
        <w:rPr>
          <w:rFonts w:ascii="Times New Roman" w:hAnsi="Times New Roman"/>
          <w:b/>
          <w:color w:val="FF0000"/>
        </w:rPr>
      </w:pPr>
      <w:r w:rsidRPr="0071624F">
        <w:rPr>
          <w:rFonts w:ascii="Times New Roman" w:hAnsi="Times New Roman"/>
          <w:b/>
          <w:color w:val="FF0000"/>
        </w:rPr>
        <w:t>Motion</w:t>
      </w:r>
      <w:r w:rsidR="000A2A86" w:rsidRPr="0071624F">
        <w:rPr>
          <w:rFonts w:ascii="Times New Roman" w:hAnsi="Times New Roman"/>
          <w:b/>
          <w:color w:val="FF0000"/>
        </w:rPr>
        <w:t xml:space="preserve">: </w:t>
      </w:r>
      <w:r w:rsidR="002C6E8F">
        <w:rPr>
          <w:rFonts w:ascii="Times New Roman" w:hAnsi="Times New Roman"/>
          <w:b/>
          <w:color w:val="FF0000"/>
        </w:rPr>
        <w:t>Pat Forbes</w:t>
      </w:r>
    </w:p>
    <w:p w:rsidR="00132748" w:rsidRPr="0071624F" w:rsidRDefault="00132748" w:rsidP="00132748">
      <w:pPr>
        <w:pStyle w:val="ListParagraph"/>
        <w:numPr>
          <w:ilvl w:val="2"/>
          <w:numId w:val="2"/>
        </w:numPr>
        <w:rPr>
          <w:rFonts w:ascii="Times New Roman" w:hAnsi="Times New Roman"/>
          <w:b/>
          <w:color w:val="FF0000"/>
        </w:rPr>
      </w:pPr>
      <w:r w:rsidRPr="0071624F">
        <w:rPr>
          <w:rFonts w:ascii="Times New Roman" w:hAnsi="Times New Roman"/>
          <w:b/>
          <w:color w:val="FF0000"/>
        </w:rPr>
        <w:t>Second</w:t>
      </w:r>
      <w:r w:rsidR="000A2A86" w:rsidRPr="0071624F">
        <w:rPr>
          <w:rFonts w:ascii="Times New Roman" w:hAnsi="Times New Roman"/>
          <w:b/>
          <w:color w:val="FF0000"/>
        </w:rPr>
        <w:t xml:space="preserve">: </w:t>
      </w:r>
      <w:r w:rsidR="002C6E8F">
        <w:rPr>
          <w:rFonts w:ascii="Times New Roman" w:hAnsi="Times New Roman"/>
          <w:b/>
          <w:color w:val="FF0000"/>
        </w:rPr>
        <w:t>Bren Haase</w:t>
      </w:r>
    </w:p>
    <w:p w:rsidR="0071624F" w:rsidRPr="0071624F" w:rsidRDefault="0071624F" w:rsidP="00132748">
      <w:pPr>
        <w:pStyle w:val="ListParagraph"/>
        <w:numPr>
          <w:ilvl w:val="2"/>
          <w:numId w:val="2"/>
        </w:numPr>
        <w:rPr>
          <w:rFonts w:ascii="Times New Roman" w:hAnsi="Times New Roman"/>
          <w:color w:val="FF0000"/>
        </w:rPr>
      </w:pPr>
      <w:r>
        <w:rPr>
          <w:rFonts w:ascii="Times New Roman" w:hAnsi="Times New Roman"/>
          <w:b/>
          <w:color w:val="FF0000"/>
        </w:rPr>
        <w:t>Motion passed, minutes adopted</w:t>
      </w:r>
    </w:p>
    <w:p w:rsidR="00132748" w:rsidRPr="0071624F" w:rsidRDefault="00132748" w:rsidP="0071624F">
      <w:pPr>
        <w:rPr>
          <w:rFonts w:ascii="Times New Roman" w:hAnsi="Times New Roman"/>
        </w:rPr>
      </w:pPr>
    </w:p>
    <w:p w:rsidR="00F24AB5" w:rsidRPr="00F24AB5" w:rsidRDefault="00521F69" w:rsidP="00F24AB5">
      <w:pPr>
        <w:pStyle w:val="ListParagraph"/>
        <w:numPr>
          <w:ilvl w:val="0"/>
          <w:numId w:val="2"/>
        </w:numPr>
        <w:jc w:val="both"/>
        <w:rPr>
          <w:rFonts w:ascii="Times New Roman" w:hAnsi="Times New Roman"/>
          <w:b/>
        </w:rPr>
      </w:pPr>
      <w:r w:rsidRPr="00F24AB5">
        <w:rPr>
          <w:rFonts w:ascii="Times New Roman" w:hAnsi="Times New Roman"/>
          <w:b/>
        </w:rPr>
        <w:t>Opening Remarks</w:t>
      </w:r>
    </w:p>
    <w:p w:rsidR="00C0053B" w:rsidRDefault="000A2A86" w:rsidP="00F24AB5">
      <w:pPr>
        <w:pStyle w:val="ListParagraph"/>
        <w:jc w:val="both"/>
        <w:rPr>
          <w:rFonts w:ascii="Times New Roman" w:hAnsi="Times New Roman"/>
        </w:rPr>
      </w:pPr>
      <w:r w:rsidRPr="00F24AB5">
        <w:rPr>
          <w:rFonts w:ascii="Times New Roman" w:hAnsi="Times New Roman"/>
          <w:b/>
        </w:rPr>
        <w:t>Chairman Tingle</w:t>
      </w:r>
      <w:r w:rsidR="00C546B7">
        <w:rPr>
          <w:rFonts w:ascii="Times New Roman" w:hAnsi="Times New Roman"/>
        </w:rPr>
        <w:t xml:space="preserve"> provided opening remarks. Reconvened per our previous meeting to discuss with the working group on the boundaries of the capital area and the Amite River Basin Commission. </w:t>
      </w:r>
    </w:p>
    <w:p w:rsidR="00C0053B" w:rsidRDefault="00C0053B" w:rsidP="00F24AB5">
      <w:pPr>
        <w:pStyle w:val="ListParagraph"/>
        <w:jc w:val="both"/>
        <w:rPr>
          <w:rFonts w:ascii="Times New Roman" w:hAnsi="Times New Roman"/>
        </w:rPr>
      </w:pPr>
    </w:p>
    <w:p w:rsidR="00C0053B" w:rsidRPr="00323858" w:rsidRDefault="00C0053B" w:rsidP="00C0053B">
      <w:pPr>
        <w:pStyle w:val="ListParagraph"/>
        <w:numPr>
          <w:ilvl w:val="0"/>
          <w:numId w:val="2"/>
        </w:numPr>
        <w:jc w:val="both"/>
        <w:rPr>
          <w:rFonts w:ascii="Times New Roman" w:hAnsi="Times New Roman"/>
          <w:b/>
        </w:rPr>
      </w:pPr>
      <w:r w:rsidRPr="00323858">
        <w:rPr>
          <w:rFonts w:ascii="Times New Roman" w:hAnsi="Times New Roman"/>
          <w:b/>
        </w:rPr>
        <w:t>Background</w:t>
      </w:r>
    </w:p>
    <w:p w:rsidR="00C0053B" w:rsidRDefault="00C0053B" w:rsidP="00C0053B">
      <w:pPr>
        <w:pStyle w:val="ListParagraph"/>
        <w:numPr>
          <w:ilvl w:val="1"/>
          <w:numId w:val="2"/>
        </w:numPr>
        <w:jc w:val="both"/>
        <w:rPr>
          <w:rFonts w:ascii="Times New Roman" w:hAnsi="Times New Roman"/>
        </w:rPr>
      </w:pPr>
      <w:r>
        <w:rPr>
          <w:rFonts w:ascii="Times New Roman" w:hAnsi="Times New Roman"/>
        </w:rPr>
        <w:t>Genea Lathers, Office of Community Development</w:t>
      </w:r>
    </w:p>
    <w:p w:rsidR="00C0053B" w:rsidRDefault="00C0053B" w:rsidP="00C0053B">
      <w:pPr>
        <w:pStyle w:val="ListParagraph"/>
        <w:numPr>
          <w:ilvl w:val="1"/>
          <w:numId w:val="2"/>
        </w:numPr>
        <w:jc w:val="both"/>
        <w:rPr>
          <w:rFonts w:ascii="Times New Roman" w:hAnsi="Times New Roman"/>
        </w:rPr>
      </w:pPr>
      <w:r>
        <w:rPr>
          <w:rFonts w:ascii="Times New Roman" w:hAnsi="Times New Roman"/>
        </w:rPr>
        <w:t>Sam Martin, Coastal Protection and Restoration Authority</w:t>
      </w:r>
    </w:p>
    <w:p w:rsidR="002C6E8F" w:rsidRDefault="002C6E8F" w:rsidP="00C0053B">
      <w:pPr>
        <w:pStyle w:val="ListParagraph"/>
        <w:numPr>
          <w:ilvl w:val="1"/>
          <w:numId w:val="2"/>
        </w:numPr>
        <w:jc w:val="both"/>
        <w:rPr>
          <w:rFonts w:ascii="Times New Roman" w:hAnsi="Times New Roman"/>
        </w:rPr>
      </w:pPr>
      <w:r>
        <w:rPr>
          <w:rFonts w:ascii="Times New Roman" w:hAnsi="Times New Roman"/>
        </w:rPr>
        <w:t>Ed</w:t>
      </w:r>
      <w:r w:rsidR="00C546B7">
        <w:rPr>
          <w:rFonts w:ascii="Times New Roman" w:hAnsi="Times New Roman"/>
        </w:rPr>
        <w:t>ward</w:t>
      </w:r>
      <w:r>
        <w:rPr>
          <w:rFonts w:ascii="Times New Roman" w:hAnsi="Times New Roman"/>
        </w:rPr>
        <w:t xml:space="preserve"> Knight, Department of Transportation and Development</w:t>
      </w:r>
    </w:p>
    <w:p w:rsidR="002C6E8F" w:rsidRDefault="002C6E8F" w:rsidP="002C6E8F">
      <w:pPr>
        <w:ind w:left="360"/>
        <w:jc w:val="both"/>
        <w:rPr>
          <w:rFonts w:ascii="Times New Roman" w:hAnsi="Times New Roman"/>
        </w:rPr>
      </w:pPr>
      <w:r>
        <w:rPr>
          <w:rFonts w:ascii="Times New Roman" w:hAnsi="Times New Roman"/>
          <w:b/>
        </w:rPr>
        <w:t xml:space="preserve">Genea Lathers: </w:t>
      </w:r>
      <w:r w:rsidR="00AA3D64">
        <w:rPr>
          <w:rFonts w:ascii="Times New Roman" w:hAnsi="Times New Roman"/>
        </w:rPr>
        <w:t>The Working Group was asked to look at the request of the Amite River Basin district and how it impacts the watershed regions. This presentation details our recommendations. For background information, i</w:t>
      </w:r>
      <w:r>
        <w:rPr>
          <w:rFonts w:ascii="Times New Roman" w:hAnsi="Times New Roman"/>
        </w:rPr>
        <w:t>n 2019, the Council on Watershed Management established eight provisional watershed regions as a starting point to coordinate flood mitigation efforts among parishes. These regions, as well as the LWI watershed models under development, align with HUC6 watershed boundaries. The CDBG-MIT action plan</w:t>
      </w:r>
      <w:r w:rsidR="00AA3D64">
        <w:rPr>
          <w:rFonts w:ascii="Times New Roman" w:hAnsi="Times New Roman"/>
        </w:rPr>
        <w:t xml:space="preserve">, </w:t>
      </w:r>
      <w:r w:rsidR="00AA3D64">
        <w:rPr>
          <w:rFonts w:ascii="Times New Roman" w:hAnsi="Times New Roman"/>
        </w:rPr>
        <w:lastRenderedPageBreak/>
        <w:t>which we commonly refer to as the ‘MIT’,</w:t>
      </w:r>
      <w:r>
        <w:rPr>
          <w:rFonts w:ascii="Times New Roman" w:hAnsi="Times New Roman"/>
        </w:rPr>
        <w:t xml:space="preserve"> defines the LWI watershed regions. The regions have no authority or responsibility outside of the delineated action plan limits. LWI works with watershed regions to identify appropriate governance structures that can be implemented by legislative statute, which could create </w:t>
      </w:r>
      <w:r w:rsidR="00C33BC8">
        <w:rPr>
          <w:rFonts w:ascii="Times New Roman" w:hAnsi="Times New Roman"/>
        </w:rPr>
        <w:t>authorities</w:t>
      </w:r>
      <w:r>
        <w:rPr>
          <w:rFonts w:ascii="Times New Roman" w:hAnsi="Times New Roman"/>
        </w:rPr>
        <w:t xml:space="preserve"> and responsibilities for the regions.</w:t>
      </w:r>
    </w:p>
    <w:p w:rsidR="00AA3D64" w:rsidRDefault="00AA3D64" w:rsidP="002C6E8F">
      <w:pPr>
        <w:ind w:left="360"/>
        <w:jc w:val="both"/>
        <w:rPr>
          <w:rFonts w:ascii="Times New Roman" w:hAnsi="Times New Roman"/>
        </w:rPr>
      </w:pPr>
      <w:r>
        <w:rPr>
          <w:rFonts w:ascii="Times New Roman" w:hAnsi="Times New Roman"/>
          <w:b/>
        </w:rPr>
        <w:t xml:space="preserve">Edward Knight: </w:t>
      </w:r>
      <w:r w:rsidR="0018410A">
        <w:rPr>
          <w:rFonts w:ascii="Times New Roman" w:hAnsi="Times New Roman"/>
        </w:rPr>
        <w:t xml:space="preserve">Provided background on the ARB boundaries </w:t>
      </w:r>
      <w:r w:rsidR="000F6330">
        <w:rPr>
          <w:rFonts w:ascii="Times New Roman" w:hAnsi="Times New Roman"/>
        </w:rPr>
        <w:t>that were set back in 1989 under bisection 38, 3301. It was amended 5 times with A</w:t>
      </w:r>
      <w:r w:rsidR="0018410A">
        <w:rPr>
          <w:rFonts w:ascii="Times New Roman" w:hAnsi="Times New Roman"/>
        </w:rPr>
        <w:t>ct 490</w:t>
      </w:r>
      <w:r w:rsidR="000F6330">
        <w:rPr>
          <w:rFonts w:ascii="Times New Roman" w:hAnsi="Times New Roman"/>
        </w:rPr>
        <w:t xml:space="preserve"> will be the sixth amendment January 2023. The ARB is located in region 7.</w:t>
      </w:r>
      <w:r>
        <w:rPr>
          <w:rFonts w:ascii="Times New Roman" w:hAnsi="Times New Roman"/>
        </w:rPr>
        <w:t xml:space="preserve"> </w:t>
      </w:r>
      <w:r w:rsidR="000F6330">
        <w:rPr>
          <w:rFonts w:ascii="Times New Roman" w:hAnsi="Times New Roman"/>
        </w:rPr>
        <w:t xml:space="preserve">The ARB includes three of the most impacted and distressed watersheds, EBR, Livingston and Ascension, it also neighbors Washington, St. Tammany and Tangipahoa, all being included in the top 10 of most impacted. That is an area that represents 50% of the $1.2B. </w:t>
      </w:r>
    </w:p>
    <w:p w:rsidR="000F6330" w:rsidRDefault="000F6330" w:rsidP="002C6E8F">
      <w:pPr>
        <w:ind w:left="360"/>
        <w:jc w:val="both"/>
        <w:rPr>
          <w:rFonts w:ascii="Times New Roman" w:hAnsi="Times New Roman"/>
        </w:rPr>
      </w:pPr>
      <w:r>
        <w:rPr>
          <w:rFonts w:ascii="Times New Roman" w:hAnsi="Times New Roman"/>
          <w:b/>
        </w:rPr>
        <w:t>Genea Lathers:</w:t>
      </w:r>
      <w:r>
        <w:rPr>
          <w:rFonts w:ascii="Times New Roman" w:hAnsi="Times New Roman"/>
        </w:rPr>
        <w:t xml:space="preserve"> Just in terms of what is required at the regional level throughout the framework is regional steering committees. The purpose of those is to function as citizen advisory committees. It is a requirement of the committees to hold a minimum of three public meetings per year. The committees must include community representatives with backgrounds in diverse fields and/or strong ties to social institutions within the regions. These regional steering committees support the development and implementation of long-term watershed governance coalitions and management plans; support/recommend projects for funding; and enhance collaboration among local and parish entities within watersheds. It is really important for us to look at all the requirements to date </w:t>
      </w:r>
      <w:r w:rsidR="00CA30DF">
        <w:rPr>
          <w:rFonts w:ascii="Times New Roman" w:hAnsi="Times New Roman"/>
        </w:rPr>
        <w:t xml:space="preserve">in terms of all the regions as we consider </w:t>
      </w:r>
      <w:r>
        <w:rPr>
          <w:rFonts w:ascii="Times New Roman" w:hAnsi="Times New Roman"/>
        </w:rPr>
        <w:t xml:space="preserve">establishing </w:t>
      </w:r>
      <w:r w:rsidR="00CA30DF">
        <w:rPr>
          <w:rFonts w:ascii="Times New Roman" w:hAnsi="Times New Roman"/>
        </w:rPr>
        <w:t xml:space="preserve">a </w:t>
      </w:r>
      <w:r>
        <w:rPr>
          <w:rFonts w:ascii="Times New Roman" w:hAnsi="Times New Roman"/>
        </w:rPr>
        <w:t xml:space="preserve">new region. </w:t>
      </w:r>
      <w:r w:rsidR="00CA30DF">
        <w:rPr>
          <w:rFonts w:ascii="Times New Roman" w:hAnsi="Times New Roman"/>
        </w:rPr>
        <w:t>For a perception on how the funding is being spent already                  we put together a chart that shows the f</w:t>
      </w:r>
      <w:r>
        <w:rPr>
          <w:rFonts w:ascii="Times New Roman" w:hAnsi="Times New Roman"/>
        </w:rPr>
        <w:t>unding to date by region</w:t>
      </w:r>
      <w:r w:rsidR="00CA30DF">
        <w:rPr>
          <w:rFonts w:ascii="Times New Roman" w:hAnsi="Times New Roman"/>
        </w:rPr>
        <w:t xml:space="preserve"> currently funded by the MIT and broke it down by region so you can see how much funding is in each region and how much is inside/outside the ARB.</w:t>
      </w:r>
    </w:p>
    <w:p w:rsidR="00CA30DF" w:rsidRDefault="00CA30DF" w:rsidP="002C6E8F">
      <w:pPr>
        <w:ind w:left="360"/>
        <w:jc w:val="both"/>
        <w:rPr>
          <w:rFonts w:ascii="Times New Roman" w:hAnsi="Times New Roman"/>
        </w:rPr>
      </w:pPr>
      <w:r>
        <w:rPr>
          <w:rFonts w:ascii="Times New Roman" w:hAnsi="Times New Roman"/>
          <w:b/>
        </w:rPr>
        <w:t xml:space="preserve">Sam Martin: </w:t>
      </w:r>
      <w:r w:rsidR="00C3227E">
        <w:rPr>
          <w:rFonts w:ascii="Times New Roman" w:hAnsi="Times New Roman"/>
        </w:rPr>
        <w:t>When we discuss the potential of making a region 9 out of the Amite River Basin area, one of the things we looked at is what it would take for that to be successful and fit in the overall model of the program. It would require an amendment to the CDBG-MIT action plan in order for them to act in accordance with the other regions. We are waiting for the updated boundaries, which are due January, to define the new region 9. It was be required to set up the same governance structure arrangement with the participating entities within that area, just like the other regions. As far as region 7, minus the newly created region 9, nothing would change, aside from moving some entities in and out of the final alignment of the ARBC.</w:t>
      </w:r>
    </w:p>
    <w:p w:rsidR="00C3227E" w:rsidRDefault="00C3227E" w:rsidP="002C6E8F">
      <w:pPr>
        <w:ind w:left="360"/>
        <w:jc w:val="both"/>
        <w:rPr>
          <w:rFonts w:ascii="Times New Roman" w:hAnsi="Times New Roman"/>
        </w:rPr>
      </w:pPr>
    </w:p>
    <w:p w:rsidR="00C3227E" w:rsidRDefault="00C3227E" w:rsidP="002C6E8F">
      <w:pPr>
        <w:ind w:left="360"/>
        <w:jc w:val="both"/>
        <w:rPr>
          <w:rFonts w:ascii="Times New Roman" w:hAnsi="Times New Roman"/>
        </w:rPr>
      </w:pPr>
      <w:r>
        <w:rPr>
          <w:rFonts w:ascii="Times New Roman" w:hAnsi="Times New Roman"/>
          <w:b/>
        </w:rPr>
        <w:t xml:space="preserve">Pat Forbes: </w:t>
      </w:r>
      <w:r>
        <w:rPr>
          <w:rFonts w:ascii="Times New Roman" w:hAnsi="Times New Roman"/>
        </w:rPr>
        <w:t>My question is relative to those requirements for a regional governance structure. Requiring that for being a watershed region and knowing the way it impacts and whatever Act 490 says, they still have all that, we are just saying for a region within the watershed initiative you still have to do these things, correct?</w:t>
      </w:r>
    </w:p>
    <w:p w:rsidR="00C3227E" w:rsidRDefault="00510C61" w:rsidP="002C6E8F">
      <w:pPr>
        <w:ind w:left="360"/>
        <w:jc w:val="both"/>
        <w:rPr>
          <w:rFonts w:ascii="Times New Roman" w:hAnsi="Times New Roman"/>
        </w:rPr>
      </w:pPr>
      <w:r>
        <w:rPr>
          <w:rFonts w:ascii="Times New Roman" w:hAnsi="Times New Roman"/>
          <w:b/>
        </w:rPr>
        <w:t>Sam Martin:</w:t>
      </w:r>
      <w:r>
        <w:rPr>
          <w:rFonts w:ascii="Times New Roman" w:hAnsi="Times New Roman"/>
        </w:rPr>
        <w:t xml:space="preserve"> That is correct.</w:t>
      </w:r>
    </w:p>
    <w:p w:rsidR="00510C61" w:rsidRDefault="00510C61" w:rsidP="002C6E8F">
      <w:pPr>
        <w:ind w:left="360"/>
        <w:jc w:val="both"/>
        <w:rPr>
          <w:rFonts w:ascii="Times New Roman" w:hAnsi="Times New Roman"/>
        </w:rPr>
      </w:pPr>
    </w:p>
    <w:p w:rsidR="00510C61" w:rsidRDefault="00510C61" w:rsidP="002C6E8F">
      <w:pPr>
        <w:ind w:left="360"/>
        <w:jc w:val="both"/>
        <w:rPr>
          <w:rFonts w:ascii="Times New Roman" w:hAnsi="Times New Roman"/>
        </w:rPr>
      </w:pPr>
      <w:r>
        <w:rPr>
          <w:rFonts w:ascii="Times New Roman" w:hAnsi="Times New Roman"/>
          <w:b/>
        </w:rPr>
        <w:t xml:space="preserve">Chairman Tingle: </w:t>
      </w:r>
      <w:r>
        <w:rPr>
          <w:rFonts w:ascii="Times New Roman" w:hAnsi="Times New Roman"/>
        </w:rPr>
        <w:t>A question that I have is regarding the regional steering committees and their responsibilities, is that level of detail articulated in the action plan or is just defining them in the action plan?</w:t>
      </w:r>
    </w:p>
    <w:p w:rsidR="00510C61" w:rsidRDefault="00510C61" w:rsidP="002C6E8F">
      <w:pPr>
        <w:ind w:left="360"/>
        <w:jc w:val="both"/>
        <w:rPr>
          <w:rFonts w:ascii="Times New Roman" w:hAnsi="Times New Roman"/>
        </w:rPr>
      </w:pPr>
      <w:r>
        <w:rPr>
          <w:rFonts w:ascii="Times New Roman" w:hAnsi="Times New Roman"/>
          <w:b/>
        </w:rPr>
        <w:t xml:space="preserve">Genea Lathers: </w:t>
      </w:r>
      <w:r>
        <w:rPr>
          <w:rFonts w:ascii="Times New Roman" w:hAnsi="Times New Roman"/>
        </w:rPr>
        <w:t>Defining them is in the action plan.</w:t>
      </w:r>
    </w:p>
    <w:p w:rsidR="00510C61" w:rsidRDefault="00510C61" w:rsidP="002C6E8F">
      <w:pPr>
        <w:ind w:left="360"/>
        <w:jc w:val="both"/>
        <w:rPr>
          <w:rFonts w:ascii="Times New Roman" w:hAnsi="Times New Roman"/>
        </w:rPr>
      </w:pPr>
      <w:r>
        <w:rPr>
          <w:rFonts w:ascii="Times New Roman" w:hAnsi="Times New Roman"/>
          <w:b/>
        </w:rPr>
        <w:t xml:space="preserve">Chairman Tingle: </w:t>
      </w:r>
      <w:r>
        <w:rPr>
          <w:rFonts w:ascii="Times New Roman" w:hAnsi="Times New Roman"/>
        </w:rPr>
        <w:t>In terms of the path forward that needs to be reflected, amendment to the action plan, depending upon what happens today, what is the process for that, what is the timeline, and are there any impacts while we are waiting on that amendment to go through?</w:t>
      </w:r>
    </w:p>
    <w:p w:rsidR="00510C61" w:rsidRDefault="00510C61" w:rsidP="002C6E8F">
      <w:pPr>
        <w:ind w:left="360"/>
        <w:jc w:val="both"/>
        <w:rPr>
          <w:rFonts w:ascii="Times New Roman" w:hAnsi="Times New Roman"/>
        </w:rPr>
      </w:pPr>
      <w:r>
        <w:rPr>
          <w:rFonts w:ascii="Times New Roman" w:hAnsi="Times New Roman"/>
          <w:b/>
        </w:rPr>
        <w:lastRenderedPageBreak/>
        <w:t xml:space="preserve">Pat Forbes: </w:t>
      </w:r>
      <w:r>
        <w:rPr>
          <w:rFonts w:ascii="Times New Roman" w:hAnsi="Times New Roman"/>
        </w:rPr>
        <w:t>Great question. There is a timeline, especially if it is a substantial amendment. Has that been determined?</w:t>
      </w:r>
    </w:p>
    <w:p w:rsidR="00510C61" w:rsidRDefault="00510C61" w:rsidP="002C6E8F">
      <w:pPr>
        <w:ind w:left="360"/>
        <w:jc w:val="both"/>
        <w:rPr>
          <w:rFonts w:ascii="Times New Roman" w:hAnsi="Times New Roman"/>
        </w:rPr>
      </w:pPr>
      <w:r>
        <w:rPr>
          <w:rFonts w:ascii="Times New Roman" w:hAnsi="Times New Roman"/>
          <w:b/>
        </w:rPr>
        <w:t xml:space="preserve">Genea Lathers: </w:t>
      </w:r>
      <w:r>
        <w:rPr>
          <w:rFonts w:ascii="Times New Roman" w:hAnsi="Times New Roman"/>
        </w:rPr>
        <w:t>Not yet.</w:t>
      </w:r>
    </w:p>
    <w:p w:rsidR="00510C61" w:rsidRDefault="00510C61" w:rsidP="002C6E8F">
      <w:pPr>
        <w:ind w:left="360"/>
        <w:jc w:val="both"/>
        <w:rPr>
          <w:rFonts w:ascii="Times New Roman" w:hAnsi="Times New Roman"/>
        </w:rPr>
      </w:pPr>
      <w:r>
        <w:rPr>
          <w:rFonts w:ascii="Times New Roman" w:hAnsi="Times New Roman"/>
          <w:b/>
        </w:rPr>
        <w:t>Pat Forbes:</w:t>
      </w:r>
      <w:r>
        <w:rPr>
          <w:rFonts w:ascii="Times New Roman" w:hAnsi="Times New Roman"/>
        </w:rPr>
        <w:t xml:space="preserve"> Okay. If it is substantial, that could take some time. HUD is not restricted in how long they have to approve a substantial action plan amendment. </w:t>
      </w:r>
      <w:r w:rsidR="001F5614">
        <w:rPr>
          <w:rFonts w:ascii="Times New Roman" w:hAnsi="Times New Roman"/>
        </w:rPr>
        <w:t xml:space="preserve">If it is non-substantial it is five days. I suggest that when writing this amendment that we make the language broad enough so if other proposed changes are proposed in the future they may not require an action plan amendment. </w:t>
      </w:r>
    </w:p>
    <w:p w:rsidR="001F5614" w:rsidRDefault="001F5614" w:rsidP="002C6E8F">
      <w:pPr>
        <w:ind w:left="360"/>
        <w:jc w:val="both"/>
        <w:rPr>
          <w:rFonts w:ascii="Times New Roman" w:hAnsi="Times New Roman"/>
        </w:rPr>
      </w:pPr>
      <w:r>
        <w:rPr>
          <w:rFonts w:ascii="Times New Roman" w:hAnsi="Times New Roman"/>
          <w:b/>
        </w:rPr>
        <w:t>Chairman Tingle:</w:t>
      </w:r>
      <w:r>
        <w:rPr>
          <w:rFonts w:ascii="Times New Roman" w:hAnsi="Times New Roman"/>
        </w:rPr>
        <w:t xml:space="preserve"> Sam, to your point at the end, in terms of if it passes what it means should we amend region 7, the entities and the areas that remain in region 7, certainly that would impact the membership of their committee and who their partners are and what that looks like, but it shouldn’t impact any funding allocations.</w:t>
      </w:r>
    </w:p>
    <w:p w:rsidR="001F5614" w:rsidRDefault="001F5614" w:rsidP="002C6E8F">
      <w:pPr>
        <w:ind w:left="360"/>
        <w:jc w:val="both"/>
        <w:rPr>
          <w:rFonts w:ascii="Times New Roman" w:hAnsi="Times New Roman"/>
        </w:rPr>
      </w:pPr>
      <w:r>
        <w:rPr>
          <w:rFonts w:ascii="Times New Roman" w:hAnsi="Times New Roman"/>
          <w:b/>
        </w:rPr>
        <w:t xml:space="preserve">Sam Martin: </w:t>
      </w:r>
      <w:r>
        <w:rPr>
          <w:rFonts w:ascii="Times New Roman" w:hAnsi="Times New Roman"/>
        </w:rPr>
        <w:t>Right, aside from the specific projects, it wouldn’t affect the funding.</w:t>
      </w:r>
    </w:p>
    <w:p w:rsidR="001F5614" w:rsidRDefault="001F5614" w:rsidP="002C6E8F">
      <w:pPr>
        <w:ind w:left="360"/>
        <w:jc w:val="both"/>
        <w:rPr>
          <w:rFonts w:ascii="Times New Roman" w:hAnsi="Times New Roman"/>
        </w:rPr>
      </w:pPr>
      <w:r>
        <w:rPr>
          <w:rFonts w:ascii="Times New Roman" w:hAnsi="Times New Roman"/>
          <w:b/>
        </w:rPr>
        <w:t xml:space="preserve">Pat Forbes: </w:t>
      </w:r>
      <w:r>
        <w:rPr>
          <w:rFonts w:ascii="Times New Roman" w:hAnsi="Times New Roman"/>
        </w:rPr>
        <w:t>I noticed on the map that the areas that will be in region 9, should this pass, are also in other regions, just like every parish in the state, they may be in multiple regions. For instance, Livingston will continue to be in region 7, as well, right?</w:t>
      </w:r>
    </w:p>
    <w:p w:rsidR="001F5614" w:rsidRDefault="001F5614" w:rsidP="002C6E8F">
      <w:pPr>
        <w:ind w:left="360"/>
        <w:jc w:val="both"/>
        <w:rPr>
          <w:rFonts w:ascii="Times New Roman" w:hAnsi="Times New Roman"/>
        </w:rPr>
      </w:pPr>
      <w:r>
        <w:rPr>
          <w:rFonts w:ascii="Times New Roman" w:hAnsi="Times New Roman"/>
          <w:b/>
        </w:rPr>
        <w:t xml:space="preserve">Genea Lathers: </w:t>
      </w:r>
      <w:r>
        <w:rPr>
          <w:rFonts w:ascii="Times New Roman" w:hAnsi="Times New Roman"/>
        </w:rPr>
        <w:t>Correct.</w:t>
      </w:r>
    </w:p>
    <w:p w:rsidR="001F5614" w:rsidRDefault="001F5614" w:rsidP="002C6E8F">
      <w:pPr>
        <w:ind w:left="360"/>
        <w:jc w:val="both"/>
        <w:rPr>
          <w:rFonts w:ascii="Times New Roman" w:hAnsi="Times New Roman"/>
        </w:rPr>
      </w:pPr>
    </w:p>
    <w:p w:rsidR="001F5614" w:rsidRDefault="001F5614" w:rsidP="002C6E8F">
      <w:pPr>
        <w:ind w:left="360"/>
        <w:jc w:val="both"/>
        <w:rPr>
          <w:rFonts w:ascii="Times New Roman" w:hAnsi="Times New Roman"/>
        </w:rPr>
      </w:pPr>
      <w:r>
        <w:rPr>
          <w:rFonts w:ascii="Times New Roman" w:hAnsi="Times New Roman"/>
          <w:b/>
        </w:rPr>
        <w:t xml:space="preserve">Rep. </w:t>
      </w:r>
      <w:proofErr w:type="spellStart"/>
      <w:r>
        <w:rPr>
          <w:rFonts w:ascii="Times New Roman" w:hAnsi="Times New Roman"/>
          <w:b/>
        </w:rPr>
        <w:t>Mincey</w:t>
      </w:r>
      <w:proofErr w:type="spellEnd"/>
      <w:r>
        <w:rPr>
          <w:rFonts w:ascii="Times New Roman" w:hAnsi="Times New Roman"/>
          <w:b/>
        </w:rPr>
        <w:t xml:space="preserve">: </w:t>
      </w:r>
      <w:r>
        <w:rPr>
          <w:rFonts w:ascii="Times New Roman" w:hAnsi="Times New Roman"/>
        </w:rPr>
        <w:t>Just for clarification</w:t>
      </w:r>
      <w:r w:rsidR="0089621D">
        <w:rPr>
          <w:rFonts w:ascii="Times New Roman" w:hAnsi="Times New Roman"/>
        </w:rPr>
        <w:t>, can you explain the difference between a substantial and non-substantial amendment would be? The 5-days vs. ‘some time’.</w:t>
      </w:r>
    </w:p>
    <w:p w:rsidR="0089621D" w:rsidRDefault="0089621D" w:rsidP="002C6E8F">
      <w:pPr>
        <w:ind w:left="360"/>
        <w:jc w:val="both"/>
        <w:rPr>
          <w:rFonts w:ascii="Times New Roman" w:hAnsi="Times New Roman"/>
        </w:rPr>
      </w:pPr>
      <w:r>
        <w:rPr>
          <w:rFonts w:ascii="Times New Roman" w:hAnsi="Times New Roman"/>
          <w:b/>
        </w:rPr>
        <w:t>Pat Forbes:</w:t>
      </w:r>
      <w:r>
        <w:rPr>
          <w:rFonts w:ascii="Times New Roman" w:hAnsi="Times New Roman"/>
        </w:rPr>
        <w:t xml:space="preserve"> We have seen them take anywhere from weeks to months to approve a substantial action plan amendment, depending on how big it is and what else they are working on. Generally we are moving big bunches of money around and so it may take more consideration on their part, hopefully this would be a shorter review by HUD, but we do not have any sway over that process.</w:t>
      </w:r>
    </w:p>
    <w:p w:rsidR="0089621D" w:rsidRDefault="0089621D" w:rsidP="002C6E8F">
      <w:pPr>
        <w:ind w:left="360"/>
        <w:jc w:val="both"/>
        <w:rPr>
          <w:rFonts w:ascii="Times New Roman" w:hAnsi="Times New Roman"/>
        </w:rPr>
      </w:pPr>
      <w:r>
        <w:rPr>
          <w:rFonts w:ascii="Times New Roman" w:hAnsi="Times New Roman"/>
          <w:b/>
        </w:rPr>
        <w:t>Rep.</w:t>
      </w:r>
      <w:r>
        <w:rPr>
          <w:rFonts w:ascii="Times New Roman" w:hAnsi="Times New Roman"/>
        </w:rPr>
        <w:t xml:space="preserve"> </w:t>
      </w:r>
      <w:proofErr w:type="spellStart"/>
      <w:r>
        <w:rPr>
          <w:rFonts w:ascii="Times New Roman" w:hAnsi="Times New Roman"/>
          <w:b/>
        </w:rPr>
        <w:t>Mincey</w:t>
      </w:r>
      <w:proofErr w:type="spellEnd"/>
      <w:r>
        <w:rPr>
          <w:rFonts w:ascii="Times New Roman" w:hAnsi="Times New Roman"/>
          <w:b/>
        </w:rPr>
        <w:t xml:space="preserve">: </w:t>
      </w:r>
      <w:r>
        <w:rPr>
          <w:rFonts w:ascii="Times New Roman" w:hAnsi="Times New Roman"/>
        </w:rPr>
        <w:t>I wasn’t necessarily worried about the time but what makes it substantial or non-substantial?</w:t>
      </w:r>
    </w:p>
    <w:p w:rsidR="0089621D" w:rsidRDefault="0089621D" w:rsidP="002C6E8F">
      <w:pPr>
        <w:ind w:left="360"/>
        <w:jc w:val="both"/>
        <w:rPr>
          <w:rFonts w:ascii="Times New Roman" w:hAnsi="Times New Roman"/>
        </w:rPr>
      </w:pPr>
      <w:r>
        <w:rPr>
          <w:rFonts w:ascii="Times New Roman" w:hAnsi="Times New Roman"/>
          <w:b/>
        </w:rPr>
        <w:t>Pat Forbes:</w:t>
      </w:r>
      <w:r>
        <w:rPr>
          <w:rFonts w:ascii="Times New Roman" w:hAnsi="Times New Roman"/>
        </w:rPr>
        <w:t xml:space="preserve"> If I have staff here today, correct me if I’m wrong. Causes of a substantial amendment are moving a certain amount of money from one program to another; changing who the beneficiaries are of a specific program; or changing how benefits are delivered. In this case, the only reason it would potentially be a substantial is the third reason. It may not be substantial, we need to go look at the language once we get this done.</w:t>
      </w:r>
    </w:p>
    <w:p w:rsidR="0089621D" w:rsidRDefault="0089621D" w:rsidP="002C6E8F">
      <w:pPr>
        <w:ind w:left="360"/>
        <w:jc w:val="both"/>
        <w:rPr>
          <w:rFonts w:ascii="Times New Roman" w:hAnsi="Times New Roman"/>
        </w:rPr>
      </w:pPr>
    </w:p>
    <w:p w:rsidR="0089621D" w:rsidRDefault="0089621D" w:rsidP="002C6E8F">
      <w:pPr>
        <w:ind w:left="360"/>
        <w:jc w:val="both"/>
        <w:rPr>
          <w:rFonts w:ascii="Times New Roman" w:hAnsi="Times New Roman"/>
        </w:rPr>
      </w:pPr>
      <w:r>
        <w:rPr>
          <w:rFonts w:ascii="Times New Roman" w:hAnsi="Times New Roman"/>
          <w:b/>
        </w:rPr>
        <w:t xml:space="preserve">Chairman Tingle: </w:t>
      </w:r>
      <w:r>
        <w:rPr>
          <w:rFonts w:ascii="Times New Roman" w:hAnsi="Times New Roman"/>
        </w:rPr>
        <w:t>Pat, is that something we do as the state in coordination with HUD, or how does that work?</w:t>
      </w:r>
    </w:p>
    <w:p w:rsidR="0089621D" w:rsidRPr="0089621D" w:rsidRDefault="0089621D" w:rsidP="002C6E8F">
      <w:pPr>
        <w:ind w:left="360"/>
        <w:jc w:val="both"/>
        <w:rPr>
          <w:rFonts w:ascii="Times New Roman" w:hAnsi="Times New Roman"/>
        </w:rPr>
      </w:pPr>
      <w:r>
        <w:rPr>
          <w:rFonts w:ascii="Times New Roman" w:hAnsi="Times New Roman"/>
          <w:b/>
        </w:rPr>
        <w:t>Pat Forbes:</w:t>
      </w:r>
      <w:r>
        <w:rPr>
          <w:rFonts w:ascii="Times New Roman" w:hAnsi="Times New Roman"/>
        </w:rPr>
        <w:t xml:space="preserve"> We generally make our best guess at whether it is substantial or not, explain why we are saying that and send it in. </w:t>
      </w:r>
      <w:r w:rsidR="00497164">
        <w:rPr>
          <w:rFonts w:ascii="Times New Roman" w:hAnsi="Times New Roman"/>
        </w:rPr>
        <w:t>If we say its non-substantial they will either approve in five days or tell us they think it is substantial and that we have to go back.</w:t>
      </w:r>
    </w:p>
    <w:p w:rsidR="002C6E8F" w:rsidRDefault="002C6E8F" w:rsidP="002C6E8F">
      <w:pPr>
        <w:ind w:left="360"/>
        <w:jc w:val="both"/>
        <w:rPr>
          <w:rFonts w:ascii="Times New Roman" w:hAnsi="Times New Roman"/>
          <w:b/>
        </w:rPr>
      </w:pPr>
    </w:p>
    <w:p w:rsidR="007F4641" w:rsidRDefault="009A3D5B" w:rsidP="009A3D5B">
      <w:pPr>
        <w:pStyle w:val="ListParagraph"/>
        <w:numPr>
          <w:ilvl w:val="0"/>
          <w:numId w:val="2"/>
        </w:numPr>
        <w:jc w:val="both"/>
        <w:rPr>
          <w:rFonts w:ascii="Times New Roman" w:hAnsi="Times New Roman"/>
          <w:b/>
        </w:rPr>
      </w:pPr>
      <w:r>
        <w:rPr>
          <w:rFonts w:ascii="Times New Roman" w:hAnsi="Times New Roman"/>
          <w:b/>
        </w:rPr>
        <w:t>Public Comment</w:t>
      </w:r>
    </w:p>
    <w:p w:rsidR="009A3D5B" w:rsidRPr="007F4641" w:rsidRDefault="009A3D5B" w:rsidP="007F4641">
      <w:pPr>
        <w:jc w:val="both"/>
        <w:rPr>
          <w:rFonts w:ascii="Times New Roman" w:hAnsi="Times New Roman"/>
          <w:b/>
        </w:rPr>
      </w:pPr>
    </w:p>
    <w:p w:rsidR="007F4641" w:rsidRPr="00E347D9" w:rsidRDefault="00E347D9" w:rsidP="007F4641">
      <w:pPr>
        <w:ind w:left="720"/>
        <w:jc w:val="both"/>
        <w:rPr>
          <w:rFonts w:ascii="Times New Roman" w:hAnsi="Times New Roman"/>
          <w:color w:val="FF0000"/>
        </w:rPr>
      </w:pPr>
      <w:r w:rsidRPr="00E347D9">
        <w:rPr>
          <w:rFonts w:ascii="Times New Roman" w:hAnsi="Times New Roman"/>
          <w:b/>
          <w:color w:val="FF0000"/>
        </w:rPr>
        <w:t>Taken before council completed their vote on passage of action items.</w:t>
      </w:r>
      <w:r>
        <w:rPr>
          <w:rFonts w:ascii="Times New Roman" w:hAnsi="Times New Roman"/>
          <w:b/>
          <w:color w:val="FF0000"/>
        </w:rPr>
        <w:t xml:space="preserve"> See VIII. Action Items section.</w:t>
      </w:r>
    </w:p>
    <w:p w:rsidR="009A3D5B" w:rsidRPr="007F4641" w:rsidRDefault="009A3D5B" w:rsidP="007F4641">
      <w:pPr>
        <w:jc w:val="both"/>
        <w:rPr>
          <w:rFonts w:ascii="Times New Roman" w:hAnsi="Times New Roman"/>
          <w:b/>
        </w:rPr>
      </w:pPr>
      <w:r w:rsidRPr="007F4641">
        <w:rPr>
          <w:rFonts w:ascii="Times New Roman" w:hAnsi="Times New Roman"/>
          <w:b/>
        </w:rPr>
        <w:br/>
      </w:r>
    </w:p>
    <w:p w:rsidR="009A3D5B" w:rsidRPr="00C0053B" w:rsidRDefault="009A3D5B" w:rsidP="009A3D5B">
      <w:pPr>
        <w:pStyle w:val="ListParagraph"/>
        <w:numPr>
          <w:ilvl w:val="0"/>
          <w:numId w:val="2"/>
        </w:numPr>
        <w:jc w:val="both"/>
        <w:rPr>
          <w:rFonts w:ascii="Times New Roman" w:hAnsi="Times New Roman"/>
          <w:b/>
        </w:rPr>
      </w:pPr>
      <w:r w:rsidRPr="00C0053B">
        <w:rPr>
          <w:rFonts w:ascii="Times New Roman" w:hAnsi="Times New Roman"/>
          <w:b/>
        </w:rPr>
        <w:t>Action Items</w:t>
      </w:r>
    </w:p>
    <w:p w:rsidR="009A3D5B" w:rsidRDefault="009A3D5B" w:rsidP="009A3D5B">
      <w:pPr>
        <w:pStyle w:val="ListParagraph"/>
        <w:numPr>
          <w:ilvl w:val="1"/>
          <w:numId w:val="2"/>
        </w:numPr>
        <w:jc w:val="both"/>
        <w:rPr>
          <w:rFonts w:ascii="Times New Roman" w:hAnsi="Times New Roman"/>
        </w:rPr>
      </w:pPr>
      <w:r>
        <w:rPr>
          <w:rFonts w:ascii="Times New Roman" w:hAnsi="Times New Roman"/>
        </w:rPr>
        <w:lastRenderedPageBreak/>
        <w:t>Establish Amite River Basin Boundary as Region 9</w:t>
      </w:r>
    </w:p>
    <w:p w:rsidR="00497164" w:rsidRPr="00497164" w:rsidRDefault="00497164" w:rsidP="00497164">
      <w:pPr>
        <w:jc w:val="both"/>
        <w:rPr>
          <w:rFonts w:ascii="Times New Roman" w:hAnsi="Times New Roman"/>
        </w:rPr>
      </w:pPr>
    </w:p>
    <w:p w:rsidR="00C33BC8" w:rsidRPr="006B39EF" w:rsidRDefault="00C33BC8" w:rsidP="00497164">
      <w:pPr>
        <w:jc w:val="both"/>
        <w:rPr>
          <w:rFonts w:ascii="Times New Roman" w:hAnsi="Times New Roman"/>
          <w:color w:val="FF0000"/>
        </w:rPr>
      </w:pPr>
      <w:r w:rsidRPr="006B39EF">
        <w:rPr>
          <w:rFonts w:ascii="Times New Roman" w:hAnsi="Times New Roman"/>
          <w:b/>
          <w:color w:val="FF0000"/>
        </w:rPr>
        <w:t>Chair</w:t>
      </w:r>
      <w:r w:rsidR="00497164" w:rsidRPr="006B39EF">
        <w:rPr>
          <w:rFonts w:ascii="Times New Roman" w:hAnsi="Times New Roman"/>
          <w:b/>
          <w:color w:val="FF0000"/>
        </w:rPr>
        <w:t xml:space="preserve">man Tingle: </w:t>
      </w:r>
      <w:r w:rsidR="00497164" w:rsidRPr="006B39EF">
        <w:rPr>
          <w:rFonts w:ascii="Times New Roman" w:hAnsi="Times New Roman"/>
          <w:color w:val="FF0000"/>
        </w:rPr>
        <w:t xml:space="preserve">Having heard the background and context, do </w:t>
      </w:r>
      <w:r w:rsidR="00835CD9" w:rsidRPr="006B39EF">
        <w:rPr>
          <w:rFonts w:ascii="Times New Roman" w:hAnsi="Times New Roman"/>
          <w:color w:val="FF0000"/>
        </w:rPr>
        <w:t>we have a motion</w:t>
      </w:r>
      <w:r w:rsidR="00497164" w:rsidRPr="006B39EF">
        <w:rPr>
          <w:rFonts w:ascii="Times New Roman" w:hAnsi="Times New Roman"/>
          <w:color w:val="FF0000"/>
        </w:rPr>
        <w:t xml:space="preserve"> from the council on how to proceed?</w:t>
      </w:r>
    </w:p>
    <w:p w:rsidR="00C33BC8" w:rsidRPr="006B39EF" w:rsidRDefault="00C33BC8" w:rsidP="00497164">
      <w:pPr>
        <w:jc w:val="both"/>
        <w:rPr>
          <w:rFonts w:ascii="Times New Roman" w:hAnsi="Times New Roman"/>
          <w:color w:val="FF0000"/>
        </w:rPr>
      </w:pPr>
      <w:r w:rsidRPr="006B39EF">
        <w:rPr>
          <w:rFonts w:ascii="Times New Roman" w:hAnsi="Times New Roman"/>
          <w:b/>
          <w:color w:val="FF0000"/>
        </w:rPr>
        <w:t>Pat Forbes:</w:t>
      </w:r>
      <w:r w:rsidRPr="006B39EF">
        <w:rPr>
          <w:rFonts w:ascii="Times New Roman" w:hAnsi="Times New Roman"/>
          <w:color w:val="FF0000"/>
        </w:rPr>
        <w:t xml:space="preserve"> I move we adopt </w:t>
      </w:r>
      <w:r w:rsidR="00497164" w:rsidRPr="006B39EF">
        <w:rPr>
          <w:rFonts w:ascii="Times New Roman" w:hAnsi="Times New Roman"/>
          <w:color w:val="FF0000"/>
        </w:rPr>
        <w:t xml:space="preserve">the change </w:t>
      </w:r>
      <w:r w:rsidRPr="006B39EF">
        <w:rPr>
          <w:rFonts w:ascii="Times New Roman" w:hAnsi="Times New Roman"/>
          <w:color w:val="FF0000"/>
        </w:rPr>
        <w:t xml:space="preserve">to add </w:t>
      </w:r>
      <w:r w:rsidR="00497164" w:rsidRPr="006B39EF">
        <w:rPr>
          <w:rFonts w:ascii="Times New Roman" w:hAnsi="Times New Roman"/>
          <w:color w:val="FF0000"/>
        </w:rPr>
        <w:t xml:space="preserve">Region </w:t>
      </w:r>
      <w:r w:rsidRPr="006B39EF">
        <w:rPr>
          <w:rFonts w:ascii="Times New Roman" w:hAnsi="Times New Roman"/>
          <w:color w:val="FF0000"/>
        </w:rPr>
        <w:t>9</w:t>
      </w:r>
      <w:r w:rsidR="00497164" w:rsidRPr="006B39EF">
        <w:rPr>
          <w:rFonts w:ascii="Times New Roman" w:hAnsi="Times New Roman"/>
          <w:color w:val="FF0000"/>
        </w:rPr>
        <w:t xml:space="preserve"> with those perimeters</w:t>
      </w:r>
      <w:r w:rsidRPr="006B39EF">
        <w:rPr>
          <w:rFonts w:ascii="Times New Roman" w:hAnsi="Times New Roman"/>
          <w:color w:val="FF0000"/>
        </w:rPr>
        <w:t>.</w:t>
      </w:r>
    </w:p>
    <w:p w:rsidR="00C33BC8" w:rsidRPr="006B39EF" w:rsidRDefault="00C33BC8" w:rsidP="00497164">
      <w:pPr>
        <w:jc w:val="both"/>
        <w:rPr>
          <w:rFonts w:ascii="Times New Roman" w:hAnsi="Times New Roman"/>
          <w:color w:val="FF0000"/>
        </w:rPr>
      </w:pPr>
      <w:r w:rsidRPr="006B39EF">
        <w:rPr>
          <w:rFonts w:ascii="Times New Roman" w:hAnsi="Times New Roman"/>
          <w:b/>
          <w:color w:val="FF0000"/>
        </w:rPr>
        <w:t xml:space="preserve">Matthew </w:t>
      </w:r>
      <w:proofErr w:type="spellStart"/>
      <w:r w:rsidRPr="006B39EF">
        <w:rPr>
          <w:rFonts w:ascii="Times New Roman" w:hAnsi="Times New Roman"/>
          <w:b/>
          <w:color w:val="FF0000"/>
        </w:rPr>
        <w:t>Weigel</w:t>
      </w:r>
      <w:proofErr w:type="spellEnd"/>
      <w:r w:rsidRPr="006B39EF">
        <w:rPr>
          <w:rFonts w:ascii="Times New Roman" w:hAnsi="Times New Roman"/>
          <w:b/>
          <w:color w:val="FF0000"/>
        </w:rPr>
        <w:t>:</w:t>
      </w:r>
      <w:r w:rsidRPr="006B39EF">
        <w:rPr>
          <w:rFonts w:ascii="Times New Roman" w:hAnsi="Times New Roman"/>
          <w:color w:val="FF0000"/>
        </w:rPr>
        <w:t xml:space="preserve"> Second</w:t>
      </w:r>
      <w:r w:rsidR="00E347D9" w:rsidRPr="006B39EF">
        <w:rPr>
          <w:rFonts w:ascii="Times New Roman" w:hAnsi="Times New Roman"/>
          <w:color w:val="FF0000"/>
        </w:rPr>
        <w:t>.</w:t>
      </w:r>
    </w:p>
    <w:p w:rsidR="00497164" w:rsidRDefault="00497164" w:rsidP="00497164">
      <w:pPr>
        <w:jc w:val="both"/>
        <w:rPr>
          <w:rFonts w:ascii="Times New Roman" w:hAnsi="Times New Roman"/>
        </w:rPr>
      </w:pPr>
    </w:p>
    <w:p w:rsidR="00497164" w:rsidRDefault="00497164" w:rsidP="00497164">
      <w:pPr>
        <w:jc w:val="both"/>
        <w:rPr>
          <w:rFonts w:ascii="Times New Roman" w:hAnsi="Times New Roman"/>
        </w:rPr>
      </w:pPr>
      <w:r>
        <w:rPr>
          <w:rFonts w:ascii="Times New Roman" w:hAnsi="Times New Roman"/>
          <w:b/>
        </w:rPr>
        <w:t xml:space="preserve">Rep. </w:t>
      </w:r>
      <w:proofErr w:type="spellStart"/>
      <w:r>
        <w:rPr>
          <w:rFonts w:ascii="Times New Roman" w:hAnsi="Times New Roman"/>
          <w:b/>
        </w:rPr>
        <w:t>Mincey</w:t>
      </w:r>
      <w:proofErr w:type="spellEnd"/>
      <w:r>
        <w:rPr>
          <w:rFonts w:ascii="Times New Roman" w:hAnsi="Times New Roman"/>
          <w:b/>
        </w:rPr>
        <w:t xml:space="preserve">: </w:t>
      </w:r>
      <w:r>
        <w:rPr>
          <w:rFonts w:ascii="Times New Roman" w:hAnsi="Times New Roman"/>
        </w:rPr>
        <w:t>Again, just for clarification, in the working group we had talked about January 1 being the effective date of this because that is when the new commissioner will be coming on. Do you all see it the same way?</w:t>
      </w:r>
    </w:p>
    <w:p w:rsidR="00497164" w:rsidRDefault="00497164" w:rsidP="00497164">
      <w:pPr>
        <w:jc w:val="both"/>
        <w:rPr>
          <w:rFonts w:ascii="Times New Roman" w:hAnsi="Times New Roman"/>
        </w:rPr>
      </w:pPr>
      <w:r>
        <w:rPr>
          <w:rFonts w:ascii="Times New Roman" w:hAnsi="Times New Roman"/>
          <w:b/>
        </w:rPr>
        <w:t xml:space="preserve">Pat Forbes: </w:t>
      </w:r>
      <w:r>
        <w:rPr>
          <w:rFonts w:ascii="Times New Roman" w:hAnsi="Times New Roman"/>
        </w:rPr>
        <w:t>I would see the language say the earlier of January</w:t>
      </w:r>
      <w:r w:rsidR="00E347D9">
        <w:rPr>
          <w:rFonts w:ascii="Times New Roman" w:hAnsi="Times New Roman"/>
        </w:rPr>
        <w:t xml:space="preserve"> 1</w:t>
      </w:r>
      <w:r>
        <w:rPr>
          <w:rFonts w:ascii="Times New Roman" w:hAnsi="Times New Roman"/>
        </w:rPr>
        <w:t xml:space="preserve"> or when this substantial action plan gets approved by HUD, whichever comes first, if it winds up having to be substantial.</w:t>
      </w:r>
    </w:p>
    <w:p w:rsidR="00497164" w:rsidRDefault="00497164" w:rsidP="00497164">
      <w:pPr>
        <w:jc w:val="both"/>
        <w:rPr>
          <w:rFonts w:ascii="Times New Roman" w:hAnsi="Times New Roman"/>
        </w:rPr>
      </w:pPr>
      <w:r>
        <w:rPr>
          <w:rFonts w:ascii="Times New Roman" w:hAnsi="Times New Roman"/>
          <w:b/>
        </w:rPr>
        <w:t xml:space="preserve">Rep. </w:t>
      </w:r>
      <w:proofErr w:type="spellStart"/>
      <w:r>
        <w:rPr>
          <w:rFonts w:ascii="Times New Roman" w:hAnsi="Times New Roman"/>
          <w:b/>
        </w:rPr>
        <w:t>Mincey</w:t>
      </w:r>
      <w:proofErr w:type="spellEnd"/>
      <w:r>
        <w:rPr>
          <w:rFonts w:ascii="Times New Roman" w:hAnsi="Times New Roman"/>
          <w:b/>
        </w:rPr>
        <w:t xml:space="preserve">: </w:t>
      </w:r>
      <w:r>
        <w:rPr>
          <w:rFonts w:ascii="Times New Roman" w:hAnsi="Times New Roman"/>
        </w:rPr>
        <w:t xml:space="preserve">So I guess my request for consideration is that we make it no sooner than January 1 because I don’t think it would be fair to </w:t>
      </w:r>
      <w:r w:rsidR="00E347D9">
        <w:rPr>
          <w:rFonts w:ascii="Times New Roman" w:hAnsi="Times New Roman"/>
        </w:rPr>
        <w:t>go in effect with a new commissioner coming on.</w:t>
      </w:r>
    </w:p>
    <w:p w:rsidR="00E347D9" w:rsidRDefault="00E347D9" w:rsidP="00497164">
      <w:pPr>
        <w:jc w:val="both"/>
        <w:rPr>
          <w:rFonts w:ascii="Times New Roman" w:hAnsi="Times New Roman"/>
        </w:rPr>
      </w:pPr>
      <w:r>
        <w:rPr>
          <w:rFonts w:ascii="Times New Roman" w:hAnsi="Times New Roman"/>
          <w:b/>
        </w:rPr>
        <w:t xml:space="preserve">Pat Forbes: </w:t>
      </w:r>
      <w:r>
        <w:rPr>
          <w:rFonts w:ascii="Times New Roman" w:hAnsi="Times New Roman"/>
        </w:rPr>
        <w:t>I worded that incorrectly, I meant no earlier than January 1.</w:t>
      </w:r>
    </w:p>
    <w:p w:rsidR="00E347D9" w:rsidRDefault="00E347D9" w:rsidP="00497164">
      <w:pPr>
        <w:jc w:val="both"/>
        <w:rPr>
          <w:rFonts w:ascii="Times New Roman" w:hAnsi="Times New Roman"/>
        </w:rPr>
      </w:pPr>
      <w:r>
        <w:rPr>
          <w:rFonts w:ascii="Times New Roman" w:hAnsi="Times New Roman"/>
          <w:b/>
        </w:rPr>
        <w:t xml:space="preserve">Rep. </w:t>
      </w:r>
      <w:proofErr w:type="spellStart"/>
      <w:r>
        <w:rPr>
          <w:rFonts w:ascii="Times New Roman" w:hAnsi="Times New Roman"/>
          <w:b/>
        </w:rPr>
        <w:t>Mincey</w:t>
      </w:r>
      <w:proofErr w:type="spellEnd"/>
      <w:r>
        <w:rPr>
          <w:rFonts w:ascii="Times New Roman" w:hAnsi="Times New Roman"/>
          <w:b/>
        </w:rPr>
        <w:t xml:space="preserve">: </w:t>
      </w:r>
      <w:r>
        <w:rPr>
          <w:rFonts w:ascii="Times New Roman" w:hAnsi="Times New Roman"/>
        </w:rPr>
        <w:t>Okay. Thank you.</w:t>
      </w:r>
    </w:p>
    <w:p w:rsidR="00E347D9" w:rsidRDefault="00E347D9" w:rsidP="00497164">
      <w:pPr>
        <w:jc w:val="both"/>
        <w:rPr>
          <w:rFonts w:ascii="Times New Roman" w:hAnsi="Times New Roman"/>
        </w:rPr>
      </w:pPr>
    </w:p>
    <w:p w:rsidR="00E347D9" w:rsidRDefault="00E347D9" w:rsidP="00497164">
      <w:pPr>
        <w:jc w:val="both"/>
        <w:rPr>
          <w:rFonts w:ascii="Times New Roman" w:hAnsi="Times New Roman"/>
          <w:b/>
          <w:color w:val="FF0000"/>
        </w:rPr>
      </w:pPr>
      <w:r w:rsidRPr="00E347D9">
        <w:rPr>
          <w:rFonts w:ascii="Times New Roman" w:hAnsi="Times New Roman"/>
          <w:b/>
          <w:color w:val="FF0000"/>
        </w:rPr>
        <w:t>Public Comments</w:t>
      </w:r>
    </w:p>
    <w:p w:rsidR="00E347D9" w:rsidRDefault="00E347D9" w:rsidP="00E347D9">
      <w:pPr>
        <w:jc w:val="both"/>
        <w:rPr>
          <w:rFonts w:ascii="Times New Roman" w:hAnsi="Times New Roman"/>
        </w:rPr>
      </w:pPr>
      <w:proofErr w:type="spellStart"/>
      <w:r w:rsidRPr="007F4641">
        <w:rPr>
          <w:rFonts w:ascii="Times New Roman" w:hAnsi="Times New Roman"/>
          <w:b/>
        </w:rPr>
        <w:t>Dietmar</w:t>
      </w:r>
      <w:proofErr w:type="spellEnd"/>
      <w:r>
        <w:rPr>
          <w:rFonts w:ascii="Times New Roman" w:hAnsi="Times New Roman"/>
          <w:b/>
        </w:rPr>
        <w:t xml:space="preserve"> </w:t>
      </w:r>
      <w:proofErr w:type="spellStart"/>
      <w:r>
        <w:rPr>
          <w:rFonts w:ascii="Times New Roman" w:hAnsi="Times New Roman"/>
          <w:b/>
        </w:rPr>
        <w:t>Rietschier</w:t>
      </w:r>
      <w:proofErr w:type="spellEnd"/>
      <w:r w:rsidRPr="007F4641">
        <w:rPr>
          <w:rFonts w:ascii="Times New Roman" w:hAnsi="Times New Roman"/>
          <w:b/>
        </w:rPr>
        <w:t>, Amite River Basin</w:t>
      </w:r>
      <w:r>
        <w:rPr>
          <w:rFonts w:ascii="Times New Roman" w:hAnsi="Times New Roman"/>
          <w:b/>
        </w:rPr>
        <w:t xml:space="preserve">: </w:t>
      </w:r>
      <w:r>
        <w:rPr>
          <w:rFonts w:ascii="Times New Roman" w:hAnsi="Times New Roman"/>
        </w:rPr>
        <w:t>I just have one comment on the rede</w:t>
      </w:r>
      <w:r>
        <w:rPr>
          <w:rFonts w:ascii="Times New Roman" w:hAnsi="Times New Roman"/>
        </w:rPr>
        <w:t xml:space="preserve">fining </w:t>
      </w:r>
      <w:r>
        <w:rPr>
          <w:rFonts w:ascii="Times New Roman" w:hAnsi="Times New Roman"/>
        </w:rPr>
        <w:t xml:space="preserve">of </w:t>
      </w:r>
      <w:r>
        <w:rPr>
          <w:rFonts w:ascii="Times New Roman" w:hAnsi="Times New Roman"/>
        </w:rPr>
        <w:t xml:space="preserve">the Amite River Basin. </w:t>
      </w:r>
      <w:r>
        <w:rPr>
          <w:rFonts w:ascii="Times New Roman" w:hAnsi="Times New Roman"/>
        </w:rPr>
        <w:t>I have not been contacted about this at all and I would like to include us in the discussion. We were involved in the original definition of the Basin done by DOTD. We had to change it when we considered taxing the district for the Basin to make it acceptable to the assessors to be able to tax. Because of that</w:t>
      </w:r>
      <w:r w:rsidR="009D274E">
        <w:rPr>
          <w:rFonts w:ascii="Times New Roman" w:hAnsi="Times New Roman"/>
        </w:rPr>
        <w:t>,</w:t>
      </w:r>
      <w:r>
        <w:rPr>
          <w:rFonts w:ascii="Times New Roman" w:hAnsi="Times New Roman"/>
        </w:rPr>
        <w:t xml:space="preserve"> the Basin is good but irregular.</w:t>
      </w:r>
      <w:r w:rsidR="009D274E">
        <w:rPr>
          <w:rFonts w:ascii="Times New Roman" w:hAnsi="Times New Roman"/>
        </w:rPr>
        <w:t xml:space="preserve"> We have a lot of information on how this evolved and why. We want to be a part of this, not to dictate, but to clarify why things are the way they are, and hopefully they could be done in a faster way and come with a better product. </w:t>
      </w:r>
    </w:p>
    <w:p w:rsidR="00E347D9" w:rsidRDefault="00E347D9" w:rsidP="00E347D9">
      <w:pPr>
        <w:jc w:val="both"/>
        <w:rPr>
          <w:rFonts w:ascii="Times New Roman" w:hAnsi="Times New Roman"/>
        </w:rPr>
      </w:pPr>
      <w:r>
        <w:rPr>
          <w:rFonts w:ascii="Times New Roman" w:hAnsi="Times New Roman"/>
          <w:b/>
        </w:rPr>
        <w:t>Rep.</w:t>
      </w:r>
      <w:r>
        <w:rPr>
          <w:rFonts w:ascii="Times New Roman" w:hAnsi="Times New Roman"/>
        </w:rPr>
        <w:t xml:space="preserve"> </w:t>
      </w:r>
      <w:proofErr w:type="spellStart"/>
      <w:r w:rsidRPr="007F4641">
        <w:rPr>
          <w:rFonts w:ascii="Times New Roman" w:hAnsi="Times New Roman"/>
          <w:b/>
        </w:rPr>
        <w:t>Mincey</w:t>
      </w:r>
      <w:proofErr w:type="spellEnd"/>
      <w:r>
        <w:rPr>
          <w:rFonts w:ascii="Times New Roman" w:hAnsi="Times New Roman"/>
        </w:rPr>
        <w:t>: Reasonable request and see no issue with that</w:t>
      </w:r>
      <w:r w:rsidR="009D274E">
        <w:rPr>
          <w:rFonts w:ascii="Times New Roman" w:hAnsi="Times New Roman"/>
        </w:rPr>
        <w:t xml:space="preserve"> at all</w:t>
      </w:r>
      <w:r>
        <w:rPr>
          <w:rFonts w:ascii="Times New Roman" w:hAnsi="Times New Roman"/>
        </w:rPr>
        <w:t>.</w:t>
      </w:r>
      <w:r w:rsidR="006B39EF">
        <w:rPr>
          <w:rFonts w:ascii="Times New Roman" w:hAnsi="Times New Roman"/>
        </w:rPr>
        <w:t xml:space="preserve"> The Bill HB686, it says that the CPRA is going to work in consultation with the Office of State Lands, and of course I think it is obvious that they would want to include you in the process, so I don’t see any issue with that.</w:t>
      </w:r>
    </w:p>
    <w:p w:rsidR="00E347D9" w:rsidRPr="00E347D9" w:rsidRDefault="00E347D9" w:rsidP="00497164">
      <w:pPr>
        <w:jc w:val="both"/>
        <w:rPr>
          <w:rFonts w:ascii="Times New Roman" w:hAnsi="Times New Roman"/>
        </w:rPr>
      </w:pPr>
    </w:p>
    <w:p w:rsidR="007F4641" w:rsidRPr="00CB7BF8" w:rsidRDefault="007F4641" w:rsidP="00497164">
      <w:pPr>
        <w:jc w:val="both"/>
        <w:rPr>
          <w:rFonts w:ascii="Times New Roman" w:hAnsi="Times New Roman"/>
          <w:b/>
          <w:color w:val="FF0000"/>
        </w:rPr>
      </w:pPr>
      <w:r>
        <w:rPr>
          <w:rFonts w:ascii="Times New Roman" w:hAnsi="Times New Roman"/>
          <w:b/>
          <w:color w:val="FF0000"/>
        </w:rPr>
        <w:t xml:space="preserve">Chairman Tingle: </w:t>
      </w:r>
      <w:r w:rsidR="00CB7BF8">
        <w:rPr>
          <w:rFonts w:ascii="Times New Roman" w:hAnsi="Times New Roman"/>
          <w:color w:val="FF0000"/>
        </w:rPr>
        <w:t xml:space="preserve">Any objections to the motion made by Mr. Forbes and seconded by Mr. </w:t>
      </w:r>
      <w:proofErr w:type="spellStart"/>
      <w:r w:rsidR="00CB7BF8">
        <w:rPr>
          <w:rFonts w:ascii="Times New Roman" w:hAnsi="Times New Roman"/>
          <w:color w:val="FF0000"/>
        </w:rPr>
        <w:t>Weigel</w:t>
      </w:r>
      <w:proofErr w:type="spellEnd"/>
      <w:r w:rsidR="00CB7BF8">
        <w:rPr>
          <w:rFonts w:ascii="Times New Roman" w:hAnsi="Times New Roman"/>
          <w:color w:val="FF0000"/>
        </w:rPr>
        <w:t xml:space="preserve">? </w:t>
      </w:r>
      <w:r w:rsidR="00CB7BF8" w:rsidRPr="00CB7BF8">
        <w:rPr>
          <w:rFonts w:ascii="Times New Roman" w:hAnsi="Times New Roman"/>
          <w:b/>
          <w:color w:val="FF0000"/>
        </w:rPr>
        <w:t>Hearing none, the motion carries</w:t>
      </w:r>
      <w:r w:rsidRPr="00CB7BF8">
        <w:rPr>
          <w:rFonts w:ascii="Times New Roman" w:hAnsi="Times New Roman"/>
          <w:b/>
          <w:color w:val="FF0000"/>
        </w:rPr>
        <w:t xml:space="preserve"> anonymously.</w:t>
      </w:r>
    </w:p>
    <w:p w:rsidR="008649E3" w:rsidRPr="008649E3" w:rsidRDefault="008649E3" w:rsidP="000A2A86">
      <w:pPr>
        <w:rPr>
          <w:rFonts w:ascii="Times New Roman" w:hAnsi="Times New Roman"/>
          <w:b/>
          <w:color w:val="FF0000"/>
        </w:rPr>
      </w:pPr>
    </w:p>
    <w:p w:rsidR="00521F69" w:rsidRPr="00F24AB5" w:rsidRDefault="00C0053B" w:rsidP="00521F69">
      <w:pPr>
        <w:pStyle w:val="ListParagraph"/>
        <w:numPr>
          <w:ilvl w:val="0"/>
          <w:numId w:val="2"/>
        </w:numPr>
        <w:rPr>
          <w:rFonts w:ascii="Times New Roman" w:hAnsi="Times New Roman"/>
          <w:b/>
        </w:rPr>
      </w:pPr>
      <w:r>
        <w:rPr>
          <w:rFonts w:ascii="Times New Roman" w:hAnsi="Times New Roman"/>
          <w:b/>
        </w:rPr>
        <w:t>Closing Remarks</w:t>
      </w:r>
    </w:p>
    <w:p w:rsidR="00835CD9" w:rsidRPr="00CB7BF8" w:rsidRDefault="00835CD9" w:rsidP="00F66E6B">
      <w:pPr>
        <w:ind w:left="720"/>
        <w:rPr>
          <w:rFonts w:ascii="Times New Roman" w:hAnsi="Times New Roman"/>
        </w:rPr>
      </w:pPr>
      <w:r w:rsidRPr="00CB7BF8">
        <w:rPr>
          <w:rFonts w:ascii="Times New Roman" w:hAnsi="Times New Roman"/>
          <w:b/>
        </w:rPr>
        <w:t>Chairman Tingle</w:t>
      </w:r>
      <w:r w:rsidR="007F4641" w:rsidRPr="00CB7BF8">
        <w:rPr>
          <w:rFonts w:ascii="Times New Roman" w:hAnsi="Times New Roman"/>
          <w:b/>
        </w:rPr>
        <w:t>:</w:t>
      </w:r>
      <w:r w:rsidRPr="00CB7BF8">
        <w:rPr>
          <w:rFonts w:ascii="Times New Roman" w:hAnsi="Times New Roman"/>
        </w:rPr>
        <w:t xml:space="preserve"> </w:t>
      </w:r>
      <w:r w:rsidR="007F4641" w:rsidRPr="00CB7BF8">
        <w:rPr>
          <w:rFonts w:ascii="Times New Roman" w:hAnsi="Times New Roman"/>
        </w:rPr>
        <w:t xml:space="preserve">Commented </w:t>
      </w:r>
      <w:r w:rsidRPr="00CB7BF8">
        <w:rPr>
          <w:rFonts w:ascii="Times New Roman" w:hAnsi="Times New Roman"/>
        </w:rPr>
        <w:t>on the ARB becoming its o</w:t>
      </w:r>
      <w:r w:rsidR="007F4641" w:rsidRPr="00CB7BF8">
        <w:rPr>
          <w:rFonts w:ascii="Times New Roman" w:hAnsi="Times New Roman"/>
        </w:rPr>
        <w:t>w</w:t>
      </w:r>
      <w:r w:rsidRPr="00CB7BF8">
        <w:rPr>
          <w:rFonts w:ascii="Times New Roman" w:hAnsi="Times New Roman"/>
        </w:rPr>
        <w:t>n region. Appreciate all the hard</w:t>
      </w:r>
      <w:r w:rsidR="007F4641" w:rsidRPr="00CB7BF8">
        <w:rPr>
          <w:rFonts w:ascii="Times New Roman" w:hAnsi="Times New Roman"/>
        </w:rPr>
        <w:t xml:space="preserve"> </w:t>
      </w:r>
      <w:r w:rsidRPr="00CB7BF8">
        <w:rPr>
          <w:rFonts w:ascii="Times New Roman" w:hAnsi="Times New Roman"/>
        </w:rPr>
        <w:t xml:space="preserve">work by steering committees. ARBC has played an important role over time. Rep. Mincey acknowledgement. All other watershed regions. Governance piece. Longevity and consistency </w:t>
      </w:r>
      <w:r w:rsidR="007F4641" w:rsidRPr="00CB7BF8">
        <w:rPr>
          <w:rFonts w:ascii="Times New Roman" w:hAnsi="Times New Roman"/>
        </w:rPr>
        <w:t>a</w:t>
      </w:r>
      <w:r w:rsidRPr="00CB7BF8">
        <w:rPr>
          <w:rFonts w:ascii="Times New Roman" w:hAnsi="Times New Roman"/>
        </w:rPr>
        <w:t xml:space="preserve">cross the state. </w:t>
      </w:r>
      <w:r w:rsidR="00CB7BF8" w:rsidRPr="00CB7BF8">
        <w:rPr>
          <w:rFonts w:ascii="Times New Roman" w:hAnsi="Times New Roman"/>
        </w:rPr>
        <w:t>Not just o</w:t>
      </w:r>
      <w:r w:rsidRPr="00CB7BF8">
        <w:rPr>
          <w:rFonts w:ascii="Times New Roman" w:hAnsi="Times New Roman"/>
        </w:rPr>
        <w:t>ne-time grant opportunities</w:t>
      </w:r>
      <w:r w:rsidR="00CB7BF8" w:rsidRPr="00CB7BF8">
        <w:rPr>
          <w:rFonts w:ascii="Times New Roman" w:hAnsi="Times New Roman"/>
        </w:rPr>
        <w:t xml:space="preserve"> but deal with both p</w:t>
      </w:r>
      <w:r w:rsidRPr="00CB7BF8">
        <w:rPr>
          <w:rFonts w:ascii="Times New Roman" w:hAnsi="Times New Roman"/>
        </w:rPr>
        <w:t>rojects and implementation. Setting conditions</w:t>
      </w:r>
      <w:r w:rsidR="00CB7BF8" w:rsidRPr="00CB7BF8">
        <w:rPr>
          <w:rFonts w:ascii="Times New Roman" w:hAnsi="Times New Roman"/>
        </w:rPr>
        <w:t xml:space="preserve"> on what and how we build what we do. Working a</w:t>
      </w:r>
      <w:r w:rsidRPr="00CB7BF8">
        <w:rPr>
          <w:rFonts w:ascii="Times New Roman" w:hAnsi="Times New Roman"/>
        </w:rPr>
        <w:t>cross jurisdictional boundaries. Incorporate those lessons across the regions.</w:t>
      </w:r>
    </w:p>
    <w:p w:rsidR="00CB7BF8" w:rsidRDefault="00835CD9" w:rsidP="007F4641">
      <w:pPr>
        <w:ind w:left="720"/>
        <w:rPr>
          <w:rFonts w:ascii="Times New Roman" w:hAnsi="Times New Roman"/>
        </w:rPr>
      </w:pPr>
      <w:r w:rsidRPr="00CB7BF8">
        <w:rPr>
          <w:rFonts w:ascii="Times New Roman" w:hAnsi="Times New Roman"/>
          <w:b/>
        </w:rPr>
        <w:t>Pat Forbes:</w:t>
      </w:r>
      <w:r w:rsidRPr="00CB7BF8">
        <w:rPr>
          <w:rFonts w:ascii="Times New Roman" w:hAnsi="Times New Roman"/>
        </w:rPr>
        <w:t xml:space="preserve"> I second your comments. </w:t>
      </w:r>
      <w:r w:rsidR="00CB7BF8" w:rsidRPr="00CB7BF8">
        <w:rPr>
          <w:rFonts w:ascii="Times New Roman" w:hAnsi="Times New Roman"/>
        </w:rPr>
        <w:t>This is a learning experience, n</w:t>
      </w:r>
      <w:r w:rsidRPr="00CB7BF8">
        <w:rPr>
          <w:rFonts w:ascii="Times New Roman" w:hAnsi="Times New Roman"/>
        </w:rPr>
        <w:t xml:space="preserve">o one has done this before. </w:t>
      </w:r>
      <w:r w:rsidR="00CB7BF8" w:rsidRPr="00CB7BF8">
        <w:rPr>
          <w:rFonts w:ascii="Times New Roman" w:hAnsi="Times New Roman"/>
        </w:rPr>
        <w:t xml:space="preserve">It will continue to evolve and </w:t>
      </w:r>
      <w:r w:rsidRPr="00CB7BF8">
        <w:rPr>
          <w:rFonts w:ascii="Times New Roman" w:hAnsi="Times New Roman"/>
        </w:rPr>
        <w:t xml:space="preserve">adapt. </w:t>
      </w:r>
      <w:r w:rsidR="00CB7BF8" w:rsidRPr="00CB7BF8">
        <w:rPr>
          <w:rFonts w:ascii="Times New Roman" w:hAnsi="Times New Roman"/>
        </w:rPr>
        <w:t>The most important part is that we wind up with a c</w:t>
      </w:r>
      <w:r w:rsidRPr="00CB7BF8">
        <w:rPr>
          <w:rFonts w:ascii="Times New Roman" w:hAnsi="Times New Roman"/>
        </w:rPr>
        <w:t>hange in the way Louisiana addresses its flood risk</w:t>
      </w:r>
      <w:r w:rsidR="00CB7BF8" w:rsidRPr="00CB7BF8">
        <w:rPr>
          <w:rFonts w:ascii="Times New Roman" w:hAnsi="Times New Roman"/>
        </w:rPr>
        <w:t xml:space="preserve"> and that we do that around watersheds</w:t>
      </w:r>
      <w:r w:rsidRPr="00CB7BF8">
        <w:rPr>
          <w:rFonts w:ascii="Times New Roman" w:hAnsi="Times New Roman"/>
        </w:rPr>
        <w:t>.</w:t>
      </w:r>
      <w:r w:rsidR="00CB7BF8" w:rsidRPr="00CB7BF8">
        <w:rPr>
          <w:rFonts w:ascii="Times New Roman" w:hAnsi="Times New Roman"/>
        </w:rPr>
        <w:t xml:space="preserve"> As long as we continue to advance that perspective, we will be making progress.</w:t>
      </w:r>
    </w:p>
    <w:p w:rsidR="00AF07E1" w:rsidRPr="00323858" w:rsidRDefault="00CB7BF8" w:rsidP="007F4641">
      <w:pPr>
        <w:ind w:left="720"/>
        <w:rPr>
          <w:rFonts w:ascii="Times New Roman" w:hAnsi="Times New Roman"/>
        </w:rPr>
      </w:pPr>
      <w:r>
        <w:rPr>
          <w:rFonts w:ascii="Times New Roman" w:hAnsi="Times New Roman"/>
          <w:b/>
        </w:rPr>
        <w:lastRenderedPageBreak/>
        <w:t xml:space="preserve">Rep. </w:t>
      </w:r>
      <w:proofErr w:type="spellStart"/>
      <w:r>
        <w:rPr>
          <w:rFonts w:ascii="Times New Roman" w:hAnsi="Times New Roman"/>
          <w:b/>
        </w:rPr>
        <w:t>Mincey</w:t>
      </w:r>
      <w:proofErr w:type="spellEnd"/>
      <w:r>
        <w:rPr>
          <w:rFonts w:ascii="Times New Roman" w:hAnsi="Times New Roman"/>
          <w:b/>
        </w:rPr>
        <w:t xml:space="preserve">: </w:t>
      </w:r>
      <w:r>
        <w:rPr>
          <w:rFonts w:ascii="Times New Roman" w:hAnsi="Times New Roman"/>
        </w:rPr>
        <w:t xml:space="preserve">I would just like to say I appreciate all the due diligence on LWI’s end in vetting this and the whole process. Ultimately thank you for your motions and your actions, and thank the working group for all their efforts as well. </w:t>
      </w:r>
      <w:bookmarkStart w:id="0" w:name="_GoBack"/>
      <w:bookmarkEnd w:id="0"/>
      <w:r w:rsidR="002554B5" w:rsidRPr="00323858">
        <w:rPr>
          <w:rFonts w:ascii="Times New Roman" w:hAnsi="Times New Roman"/>
        </w:rPr>
        <w:br/>
      </w:r>
    </w:p>
    <w:p w:rsidR="00521F69" w:rsidRPr="00F24AB5" w:rsidRDefault="00521F69" w:rsidP="00521F69">
      <w:pPr>
        <w:pStyle w:val="ListParagraph"/>
        <w:numPr>
          <w:ilvl w:val="0"/>
          <w:numId w:val="2"/>
        </w:numPr>
        <w:rPr>
          <w:rFonts w:ascii="Times New Roman" w:hAnsi="Times New Roman"/>
          <w:b/>
        </w:rPr>
      </w:pPr>
      <w:r w:rsidRPr="00F24AB5">
        <w:rPr>
          <w:rFonts w:ascii="Times New Roman" w:hAnsi="Times New Roman"/>
          <w:b/>
        </w:rPr>
        <w:t>Adjournment</w:t>
      </w:r>
    </w:p>
    <w:p w:rsidR="00521F69" w:rsidRPr="0071624F" w:rsidRDefault="00521F69" w:rsidP="00521F69">
      <w:pPr>
        <w:pStyle w:val="ListParagraph"/>
        <w:numPr>
          <w:ilvl w:val="1"/>
          <w:numId w:val="2"/>
        </w:numPr>
        <w:rPr>
          <w:rFonts w:ascii="Times New Roman" w:hAnsi="Times New Roman"/>
          <w:b/>
          <w:color w:val="FF0000"/>
        </w:rPr>
      </w:pPr>
      <w:r w:rsidRPr="0071624F">
        <w:rPr>
          <w:rFonts w:ascii="Times New Roman" w:hAnsi="Times New Roman"/>
          <w:b/>
          <w:color w:val="FF0000"/>
        </w:rPr>
        <w:t>Motion</w:t>
      </w:r>
      <w:r w:rsidR="00835CD9">
        <w:rPr>
          <w:rFonts w:ascii="Times New Roman" w:hAnsi="Times New Roman"/>
          <w:b/>
          <w:color w:val="FF0000"/>
        </w:rPr>
        <w:t xml:space="preserve"> – Chris Knotts</w:t>
      </w:r>
    </w:p>
    <w:p w:rsidR="00521F69" w:rsidRPr="0071624F" w:rsidRDefault="00521F69" w:rsidP="00521F69">
      <w:pPr>
        <w:pStyle w:val="ListParagraph"/>
        <w:numPr>
          <w:ilvl w:val="1"/>
          <w:numId w:val="2"/>
        </w:numPr>
        <w:rPr>
          <w:rFonts w:ascii="Times New Roman" w:hAnsi="Times New Roman"/>
          <w:b/>
          <w:color w:val="FF0000"/>
        </w:rPr>
      </w:pPr>
      <w:r w:rsidRPr="0071624F">
        <w:rPr>
          <w:rFonts w:ascii="Times New Roman" w:hAnsi="Times New Roman"/>
          <w:b/>
          <w:color w:val="FF0000"/>
        </w:rPr>
        <w:t>Second</w:t>
      </w:r>
      <w:r w:rsidR="00835CD9">
        <w:rPr>
          <w:rFonts w:ascii="Times New Roman" w:hAnsi="Times New Roman"/>
          <w:b/>
          <w:color w:val="FF0000"/>
        </w:rPr>
        <w:t xml:space="preserve"> – Pat Forbes</w:t>
      </w:r>
    </w:p>
    <w:p w:rsidR="00521F69" w:rsidRPr="0071624F" w:rsidRDefault="00521F69" w:rsidP="00521F69">
      <w:pPr>
        <w:pStyle w:val="ListParagraph"/>
        <w:numPr>
          <w:ilvl w:val="1"/>
          <w:numId w:val="2"/>
        </w:numPr>
        <w:rPr>
          <w:rFonts w:ascii="Times New Roman" w:hAnsi="Times New Roman"/>
          <w:b/>
          <w:color w:val="FF0000"/>
        </w:rPr>
      </w:pPr>
      <w:r w:rsidRPr="0071624F">
        <w:rPr>
          <w:rFonts w:ascii="Times New Roman" w:hAnsi="Times New Roman"/>
          <w:b/>
          <w:color w:val="FF0000"/>
        </w:rPr>
        <w:t>Adjourned at</w:t>
      </w:r>
      <w:r w:rsidR="00835CD9">
        <w:rPr>
          <w:rFonts w:ascii="Times New Roman" w:hAnsi="Times New Roman"/>
          <w:b/>
          <w:color w:val="FF0000"/>
        </w:rPr>
        <w:t xml:space="preserve"> 2</w:t>
      </w:r>
      <w:r w:rsidR="00AF07E1" w:rsidRPr="0071624F">
        <w:rPr>
          <w:rFonts w:ascii="Times New Roman" w:hAnsi="Times New Roman"/>
          <w:b/>
          <w:color w:val="FF0000"/>
        </w:rPr>
        <w:t>:</w:t>
      </w:r>
      <w:r w:rsidR="00835CD9">
        <w:rPr>
          <w:rFonts w:ascii="Times New Roman" w:hAnsi="Times New Roman"/>
          <w:b/>
          <w:color w:val="FF0000"/>
        </w:rPr>
        <w:t>26</w:t>
      </w:r>
      <w:r w:rsidR="00AF07E1" w:rsidRPr="0071624F">
        <w:rPr>
          <w:rFonts w:ascii="Times New Roman" w:hAnsi="Times New Roman"/>
          <w:b/>
          <w:color w:val="FF0000"/>
        </w:rPr>
        <w:t xml:space="preserve"> p.m.</w:t>
      </w:r>
    </w:p>
    <w:sectPr w:rsidR="00521F69" w:rsidRPr="0071624F" w:rsidSect="0071624F">
      <w:headerReference w:type="default" r:id="rId7"/>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49" w:rsidRDefault="00FF5F49" w:rsidP="00FF5F49">
      <w:r>
        <w:separator/>
      </w:r>
    </w:p>
  </w:endnote>
  <w:endnote w:type="continuationSeparator" w:id="0">
    <w:p w:rsidR="00FF5F49" w:rsidRDefault="00FF5F49" w:rsidP="00FF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49" w:rsidRDefault="00FF5F49" w:rsidP="00FF5F49">
      <w:r>
        <w:separator/>
      </w:r>
    </w:p>
  </w:footnote>
  <w:footnote w:type="continuationSeparator" w:id="0">
    <w:p w:rsidR="00FF5F49" w:rsidRDefault="00FF5F49" w:rsidP="00FF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49" w:rsidRDefault="00FF5F49">
    <w:pPr>
      <w:pStyle w:val="Header"/>
    </w:pPr>
  </w:p>
  <w:p w:rsidR="00FF5F49" w:rsidRDefault="00FF5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4F" w:rsidRDefault="0071624F">
    <w:pPr>
      <w:pStyle w:val="Header"/>
    </w:pPr>
    <w:r>
      <w:rPr>
        <w:noProof/>
      </w:rPr>
      <w:drawing>
        <wp:anchor distT="0" distB="0" distL="114300" distR="114300" simplePos="0" relativeHeight="251658240" behindDoc="0" locked="0" layoutInCell="1" allowOverlap="1">
          <wp:simplePos x="0" y="0"/>
          <wp:positionH relativeFrom="margin">
            <wp:posOffset>1762125</wp:posOffset>
          </wp:positionH>
          <wp:positionV relativeFrom="paragraph">
            <wp:posOffset>-170180</wp:posOffset>
          </wp:positionV>
          <wp:extent cx="2148840" cy="849630"/>
          <wp:effectExtent l="0" t="0" r="381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324"/>
    <w:multiLevelType w:val="hybridMultilevel"/>
    <w:tmpl w:val="74927D0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36D32"/>
    <w:multiLevelType w:val="hybridMultilevel"/>
    <w:tmpl w:val="DFBE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B3DFF"/>
    <w:multiLevelType w:val="hybridMultilevel"/>
    <w:tmpl w:val="11728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541F36"/>
    <w:multiLevelType w:val="hybridMultilevel"/>
    <w:tmpl w:val="23526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48"/>
    <w:rsid w:val="00052AE3"/>
    <w:rsid w:val="000A2A86"/>
    <w:rsid w:val="000B4EA4"/>
    <w:rsid w:val="000F6330"/>
    <w:rsid w:val="00132748"/>
    <w:rsid w:val="0018410A"/>
    <w:rsid w:val="001C2CDA"/>
    <w:rsid w:val="001F5614"/>
    <w:rsid w:val="00200CD9"/>
    <w:rsid w:val="002202C6"/>
    <w:rsid w:val="002554B5"/>
    <w:rsid w:val="00277CBD"/>
    <w:rsid w:val="00291F8D"/>
    <w:rsid w:val="002C3A80"/>
    <w:rsid w:val="002C6E8F"/>
    <w:rsid w:val="00323858"/>
    <w:rsid w:val="00497164"/>
    <w:rsid w:val="004B281F"/>
    <w:rsid w:val="004B59B9"/>
    <w:rsid w:val="004D5637"/>
    <w:rsid w:val="00510C61"/>
    <w:rsid w:val="00521F69"/>
    <w:rsid w:val="005D6591"/>
    <w:rsid w:val="00693107"/>
    <w:rsid w:val="00693C04"/>
    <w:rsid w:val="006A286D"/>
    <w:rsid w:val="006B39EF"/>
    <w:rsid w:val="006C240E"/>
    <w:rsid w:val="0071624F"/>
    <w:rsid w:val="007C6CD2"/>
    <w:rsid w:val="007E515A"/>
    <w:rsid w:val="007F4641"/>
    <w:rsid w:val="00825EA7"/>
    <w:rsid w:val="00835CD9"/>
    <w:rsid w:val="008649E3"/>
    <w:rsid w:val="0089621D"/>
    <w:rsid w:val="008B6930"/>
    <w:rsid w:val="00920E41"/>
    <w:rsid w:val="009A3D5B"/>
    <w:rsid w:val="009D274E"/>
    <w:rsid w:val="00A05340"/>
    <w:rsid w:val="00AA3D64"/>
    <w:rsid w:val="00AB539F"/>
    <w:rsid w:val="00AF07E1"/>
    <w:rsid w:val="00B1497C"/>
    <w:rsid w:val="00C0053B"/>
    <w:rsid w:val="00C3227E"/>
    <w:rsid w:val="00C33BC8"/>
    <w:rsid w:val="00C37BC0"/>
    <w:rsid w:val="00C546B7"/>
    <w:rsid w:val="00CA30DF"/>
    <w:rsid w:val="00CA4369"/>
    <w:rsid w:val="00CB3588"/>
    <w:rsid w:val="00CB7BF8"/>
    <w:rsid w:val="00CC0308"/>
    <w:rsid w:val="00CC6C4B"/>
    <w:rsid w:val="00D318F2"/>
    <w:rsid w:val="00E347D9"/>
    <w:rsid w:val="00E65F0E"/>
    <w:rsid w:val="00E67EA8"/>
    <w:rsid w:val="00E861E0"/>
    <w:rsid w:val="00EC56D5"/>
    <w:rsid w:val="00EE16E9"/>
    <w:rsid w:val="00EE2C19"/>
    <w:rsid w:val="00F24AB5"/>
    <w:rsid w:val="00F66E6B"/>
    <w:rsid w:val="00FD0446"/>
    <w:rsid w:val="00FD30D8"/>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4EFC50"/>
  <w15:chartTrackingRefBased/>
  <w15:docId w15:val="{B58DF2AF-496E-4F17-9C78-BC090C14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48"/>
    <w:pPr>
      <w:ind w:left="720"/>
      <w:contextualSpacing/>
    </w:pPr>
  </w:style>
  <w:style w:type="character" w:styleId="CommentReference">
    <w:name w:val="annotation reference"/>
    <w:basedOn w:val="DefaultParagraphFont"/>
    <w:uiPriority w:val="99"/>
    <w:semiHidden/>
    <w:unhideWhenUsed/>
    <w:rsid w:val="00FD0446"/>
    <w:rPr>
      <w:sz w:val="16"/>
      <w:szCs w:val="16"/>
    </w:rPr>
  </w:style>
  <w:style w:type="paragraph" w:styleId="CommentText">
    <w:name w:val="annotation text"/>
    <w:basedOn w:val="Normal"/>
    <w:link w:val="CommentTextChar"/>
    <w:uiPriority w:val="99"/>
    <w:semiHidden/>
    <w:unhideWhenUsed/>
    <w:rsid w:val="00FD0446"/>
    <w:rPr>
      <w:sz w:val="20"/>
    </w:rPr>
  </w:style>
  <w:style w:type="character" w:customStyle="1" w:styleId="CommentTextChar">
    <w:name w:val="Comment Text Char"/>
    <w:basedOn w:val="DefaultParagraphFont"/>
    <w:link w:val="CommentText"/>
    <w:uiPriority w:val="99"/>
    <w:semiHidden/>
    <w:rsid w:val="00FD0446"/>
    <w:rPr>
      <w:rFonts w:ascii="CG Times" w:hAnsi="CG Times"/>
    </w:rPr>
  </w:style>
  <w:style w:type="paragraph" w:styleId="CommentSubject">
    <w:name w:val="annotation subject"/>
    <w:basedOn w:val="CommentText"/>
    <w:next w:val="CommentText"/>
    <w:link w:val="CommentSubjectChar"/>
    <w:uiPriority w:val="99"/>
    <w:semiHidden/>
    <w:unhideWhenUsed/>
    <w:rsid w:val="00FD0446"/>
    <w:rPr>
      <w:b/>
      <w:bCs/>
    </w:rPr>
  </w:style>
  <w:style w:type="character" w:customStyle="1" w:styleId="CommentSubjectChar">
    <w:name w:val="Comment Subject Char"/>
    <w:basedOn w:val="CommentTextChar"/>
    <w:link w:val="CommentSubject"/>
    <w:uiPriority w:val="99"/>
    <w:semiHidden/>
    <w:rsid w:val="00FD0446"/>
    <w:rPr>
      <w:rFonts w:ascii="CG Times" w:hAnsi="CG Times"/>
      <w:b/>
      <w:bCs/>
    </w:rPr>
  </w:style>
  <w:style w:type="paragraph" w:styleId="BalloonText">
    <w:name w:val="Balloon Text"/>
    <w:basedOn w:val="Normal"/>
    <w:link w:val="BalloonTextChar"/>
    <w:uiPriority w:val="99"/>
    <w:semiHidden/>
    <w:unhideWhenUsed/>
    <w:rsid w:val="00FD0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46"/>
    <w:rPr>
      <w:rFonts w:ascii="Segoe UI" w:hAnsi="Segoe UI" w:cs="Segoe UI"/>
      <w:sz w:val="18"/>
      <w:szCs w:val="18"/>
    </w:rPr>
  </w:style>
  <w:style w:type="paragraph" w:styleId="Header">
    <w:name w:val="header"/>
    <w:basedOn w:val="Normal"/>
    <w:link w:val="HeaderChar"/>
    <w:uiPriority w:val="99"/>
    <w:unhideWhenUsed/>
    <w:rsid w:val="00FF5F49"/>
    <w:pPr>
      <w:tabs>
        <w:tab w:val="center" w:pos="4680"/>
        <w:tab w:val="right" w:pos="9360"/>
      </w:tabs>
    </w:pPr>
  </w:style>
  <w:style w:type="character" w:customStyle="1" w:styleId="HeaderChar">
    <w:name w:val="Header Char"/>
    <w:basedOn w:val="DefaultParagraphFont"/>
    <w:link w:val="Header"/>
    <w:uiPriority w:val="99"/>
    <w:rsid w:val="00FF5F49"/>
    <w:rPr>
      <w:rFonts w:ascii="CG Times" w:hAnsi="CG Times"/>
      <w:sz w:val="24"/>
    </w:rPr>
  </w:style>
  <w:style w:type="paragraph" w:styleId="Footer">
    <w:name w:val="footer"/>
    <w:basedOn w:val="Normal"/>
    <w:link w:val="FooterChar"/>
    <w:uiPriority w:val="99"/>
    <w:unhideWhenUsed/>
    <w:rsid w:val="00FF5F49"/>
    <w:pPr>
      <w:tabs>
        <w:tab w:val="center" w:pos="4680"/>
        <w:tab w:val="right" w:pos="9360"/>
      </w:tabs>
    </w:pPr>
  </w:style>
  <w:style w:type="character" w:customStyle="1" w:styleId="FooterChar">
    <w:name w:val="Footer Char"/>
    <w:basedOn w:val="DefaultParagraphFont"/>
    <w:link w:val="Footer"/>
    <w:uiPriority w:val="99"/>
    <w:rsid w:val="00FF5F4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5</Pages>
  <Words>1940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Dupont</dc:creator>
  <cp:keywords/>
  <dc:description/>
  <cp:lastModifiedBy>Lori Dupont</cp:lastModifiedBy>
  <cp:revision>5</cp:revision>
  <dcterms:created xsi:type="dcterms:W3CDTF">2022-10-25T12:20:00Z</dcterms:created>
  <dcterms:modified xsi:type="dcterms:W3CDTF">2023-07-19T15:59:00Z</dcterms:modified>
</cp:coreProperties>
</file>